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附表二：河南农业大学烟草学院全员导师制导师工作考核表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导师姓名：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</w:t>
      </w:r>
    </w:p>
    <w:tbl>
      <w:tblPr>
        <w:tblStyle w:val="3"/>
        <w:tblW w:w="148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78"/>
        <w:gridCol w:w="9589"/>
        <w:gridCol w:w="1316"/>
        <w:gridCol w:w="964"/>
        <w:gridCol w:w="89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一级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指标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项目</w:t>
            </w:r>
          </w:p>
        </w:tc>
        <w:tc>
          <w:tcPr>
            <w:tcW w:w="9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基本要求</w:t>
            </w:r>
          </w:p>
        </w:tc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打分区间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打分</w:t>
            </w:r>
          </w:p>
        </w:tc>
        <w:tc>
          <w:tcPr>
            <w:tcW w:w="8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总分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科技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竞赛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（满分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100分）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科技竞赛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获奖情况</w:t>
            </w:r>
          </w:p>
        </w:tc>
        <w:tc>
          <w:tcPr>
            <w:tcW w:w="95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指导学生参加</w:t>
            </w:r>
            <w:r>
              <w:rPr>
                <w:rFonts w:ascii="Times New Roman" w:hAnsi="Times New Roman" w:eastAsia="宋体" w:cs="Times New Roman"/>
                <w:szCs w:val="21"/>
              </w:rPr>
              <w:t>科技竞赛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并获奖，获</w:t>
            </w:r>
            <w:r>
              <w:rPr>
                <w:rFonts w:ascii="Times New Roman" w:hAnsi="Times New Roman" w:eastAsia="宋体" w:cs="Times New Roman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奖项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szCs w:val="21"/>
              </w:rPr>
              <w:t>分，省级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分，校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（地市）</w:t>
            </w:r>
            <w:r>
              <w:rPr>
                <w:rFonts w:ascii="Times New Roman" w:hAnsi="Times New Roman" w:eastAsia="宋体" w:cs="Times New Roman"/>
                <w:szCs w:val="21"/>
              </w:rPr>
              <w:t>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>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，院级6分；</w:t>
            </w:r>
          </w:p>
          <w:p>
            <w:pPr>
              <w:spacing w:line="240" w:lineRule="exact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（每人次）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学生</w:t>
            </w:r>
            <w:r>
              <w:rPr>
                <w:rFonts w:ascii="Times New Roman" w:hAnsi="Times New Roman" w:eastAsia="宋体" w:cs="Times New Roman"/>
                <w:szCs w:val="21"/>
              </w:rPr>
              <w:t>获科技学术成果（应用技术、专利等等），国家级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加</w:t>
            </w:r>
            <w:r>
              <w:rPr>
                <w:rFonts w:ascii="Times New Roman" w:hAnsi="Times New Roman" w:eastAsia="宋体" w:cs="Times New Roman"/>
                <w:szCs w:val="21"/>
              </w:rPr>
              <w:t>10分，省级8分，地（市）级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。（每人次）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【0-60】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科技论文发表情况</w:t>
            </w:r>
          </w:p>
        </w:tc>
        <w:tc>
          <w:tcPr>
            <w:tcW w:w="9589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在导师指导下，</w:t>
            </w: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以第一作者</w:t>
            </w:r>
            <w:r>
              <w:rPr>
                <w:rFonts w:ascii="Times New Roman" w:hAnsi="Times New Roman" w:eastAsia="宋体" w:cs="Times New Roman"/>
                <w:szCs w:val="21"/>
              </w:rPr>
              <w:t>发表科技学术论文，每人次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一级学报</w:t>
            </w:r>
            <w:r>
              <w:rPr>
                <w:rFonts w:ascii="Times New Roman" w:hAnsi="Times New Roman" w:eastAsia="宋体" w:cs="Times New Roman"/>
                <w:szCs w:val="21"/>
              </w:rPr>
              <w:t>加10分，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核心期刊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>分，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一般期刊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分；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2、导师发表论文，参与学生署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为作者</w:t>
            </w:r>
            <w:r>
              <w:rPr>
                <w:rFonts w:ascii="Times New Roman" w:hAnsi="Times New Roman" w:eastAsia="宋体" w:cs="Times New Roman"/>
                <w:szCs w:val="21"/>
              </w:rPr>
              <w:t>的每人次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一级学报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分，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核心期刊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分，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一般期刊</w:t>
            </w:r>
            <w:r>
              <w:rPr>
                <w:rFonts w:ascii="Times New Roman" w:hAnsi="Times New Roman" w:eastAsia="宋体" w:cs="Times New Roman"/>
                <w:szCs w:val="21"/>
              </w:rPr>
              <w:t>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【0-40】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ind w:left="359" w:leftChars="171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注：本表由团委和科技部共同填写；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A0939"/>
    <w:rsid w:val="334A09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2018-11-06T14:38:00Z</dcterms:created>
  <dc:creator>迷潞</dc:creator>
  <cp:lastModifiedBy>迷潞</cp:lastModifiedBy>
  <dcterms:modified xsi:type="dcterms:W3CDTF">2018-11-06T14:39:28Z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