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附件2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</w:rPr>
        <w:t>：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FFFFFF"/>
        </w:rPr>
        <w:t>福建省烟草专卖局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FFFFFF"/>
        </w:rPr>
        <w:t>公司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FFFFFF"/>
        </w:rPr>
        <w:t>招聘平台操作手册</w:t>
      </w: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一、系统登录方式</w:t>
      </w:r>
    </w:p>
    <w:p>
      <w:pP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系统仅支持电脑端登录，登录地址如下：</w:t>
      </w:r>
    </w:p>
    <w:p>
      <w:pPr>
        <w:rPr>
          <w:rFonts w:hint="default" w:ascii="Times New Roman" w:hAnsi="Times New Roman" w:eastAsia="仿宋" w:cs="Times New Roman"/>
          <w:color w:val="000000" w:themeColor="text1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ab/>
      </w:r>
      <w:r>
        <w:rPr>
          <w:rFonts w:hint="default" w:ascii="Times New Roman" w:hAnsi="Times New Roman" w:cs="Times New Roman"/>
          <w:sz w:val="21"/>
          <w:szCs w:val="22"/>
        </w:rPr>
        <w:fldChar w:fldCharType="begin"/>
      </w:r>
      <w:r>
        <w:rPr>
          <w:rFonts w:hint="default" w:ascii="Times New Roman" w:hAnsi="Times New Roman" w:cs="Times New Roman"/>
          <w:sz w:val="21"/>
          <w:szCs w:val="22"/>
        </w:rPr>
        <w:instrText xml:space="preserve"> HYPERLINK "https://app.fj-tobacco.com:50443/recruit/html/index/login.html" </w:instrText>
      </w:r>
      <w:r>
        <w:rPr>
          <w:rFonts w:hint="default" w:ascii="Times New Roman" w:hAnsi="Times New Roman" w:cs="Times New Roman"/>
          <w:sz w:val="21"/>
          <w:szCs w:val="22"/>
        </w:rPr>
        <w:fldChar w:fldCharType="separate"/>
      </w:r>
      <w:r>
        <w:rPr>
          <w:rStyle w:val="8"/>
          <w:rFonts w:hint="default" w:ascii="Times New Roman" w:hAnsi="Times New Roman" w:eastAsia="仿宋" w:cs="Times New Roman"/>
          <w:sz w:val="24"/>
          <w:szCs w:val="24"/>
        </w:rPr>
        <w:t>https://app.fj-tobacco.com:50443/recruit/html/index/login.html</w:t>
      </w:r>
      <w:r>
        <w:rPr>
          <w:rStyle w:val="8"/>
          <w:rFonts w:hint="default" w:ascii="Times New Roman" w:hAnsi="Times New Roman" w:eastAsia="仿宋" w:cs="Times New Roman"/>
          <w:sz w:val="24"/>
          <w:szCs w:val="24"/>
        </w:rPr>
        <w:fldChar w:fldCharType="end"/>
      </w:r>
    </w:p>
    <w:p>
      <w:pPr>
        <w:rPr>
          <w:rFonts w:hint="default" w:ascii="Times New Roman" w:hAnsi="Times New Roman" w:eastAsia="仿宋" w:cs="Times New Roman"/>
          <w:color w:val="000000" w:themeColor="text1"/>
          <w:sz w:val="24"/>
          <w:szCs w:val="24"/>
        </w:rPr>
      </w:pPr>
    </w:p>
    <w:p>
      <w:pPr>
        <w:rPr>
          <w:rFonts w:hint="default" w:ascii="Times New Roman" w:hAnsi="Times New Roman" w:eastAsia="仿宋" w:cs="Times New Roman"/>
          <w:color w:val="000000" w:themeColor="text1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 w:themeColor="text1"/>
          <w:sz w:val="24"/>
          <w:szCs w:val="24"/>
        </w:rPr>
        <w:t>（建议使用谷歌或360浏览器）</w:t>
      </w: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二、用户注册</w:t>
      </w:r>
    </w:p>
    <w:p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1.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点击“注册账号”</w:t>
      </w:r>
    </w:p>
    <w:p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drawing>
          <wp:inline distT="0" distB="0" distL="0" distR="0">
            <wp:extent cx="6176645" cy="3312795"/>
            <wp:effectExtent l="19050" t="0" r="0" b="0"/>
            <wp:docPr id="1" name="图片 1" descr="C:\Users\shanggn\AppData\Roaming\Tencent\Users\85979230\QQ\WinTemp\RichOle\9WL1RNFT~XV(OEJU8ZQBJ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hanggn\AppData\Roaming\Tencent\Users\85979230\QQ\WinTemp\RichOle\9WL1RNFT~XV(OEJU8ZQBJ4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6645" cy="331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2.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按要求输入注册信息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ab/>
      </w:r>
    </w:p>
    <w:p>
      <w:pPr>
        <w:pStyle w:val="13"/>
        <w:numPr>
          <w:ilvl w:val="0"/>
          <w:numId w:val="1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:sz w:val="28"/>
          <w:szCs w:val="28"/>
        </w:rPr>
        <w:t>手机号、身份证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：唯一，不能重复注册；</w:t>
      </w:r>
    </w:p>
    <w:p>
      <w:pPr>
        <w:pStyle w:val="13"/>
        <w:numPr>
          <w:ilvl w:val="0"/>
          <w:numId w:val="1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:sz w:val="28"/>
          <w:szCs w:val="28"/>
        </w:rPr>
        <w:t>密码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：要求8位以上字母+数字+符号组合的复杂密码；</w:t>
      </w:r>
    </w:p>
    <w:p>
      <w:pPr>
        <w:pStyle w:val="13"/>
        <w:numPr>
          <w:ilvl w:val="0"/>
          <w:numId w:val="1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:sz w:val="28"/>
          <w:szCs w:val="28"/>
        </w:rPr>
        <w:t>短信验证码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：短信验证码发送到注册时填写的手机号上，输入验证成功后方可注册。</w:t>
      </w:r>
    </w:p>
    <w:p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drawing>
          <wp:inline distT="0" distB="0" distL="0" distR="0">
            <wp:extent cx="5274310" cy="4330700"/>
            <wp:effectExtent l="1905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3.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点击“注册”按钮，完成注册。</w:t>
      </w: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三、报名</w:t>
      </w:r>
    </w:p>
    <w:p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1.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登录系统</w:t>
      </w:r>
    </w:p>
    <w:p>
      <w:pPr>
        <w:ind w:firstLine="42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使用注册的手机号码、密码登录系统，进入报名界面。</w:t>
      </w:r>
    </w:p>
    <w:p>
      <w:pPr>
        <w:ind w:firstLine="42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（系统将自动读取注册时登记的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</w:rPr>
        <w:t>姓名、身份证、手机号码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，用户不能修改）</w:t>
      </w:r>
    </w:p>
    <w:p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2.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选择报考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岗位</w:t>
      </w:r>
    </w:p>
    <w:p>
      <w:pPr>
        <w:ind w:firstLine="4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:sz w:val="28"/>
          <w:szCs w:val="28"/>
        </w:rPr>
        <w:t>注意：</w:t>
      </w:r>
      <w:bookmarkStart w:id="0" w:name="_GoBack"/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</w:rPr>
        <w:t>每人只能选择报考一个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:lang w:eastAsia="zh-CN"/>
        </w:rPr>
        <w:t>岗位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</w:rPr>
        <w:t>，报名成功后不能修改。</w:t>
      </w:r>
      <w:bookmarkEnd w:id="0"/>
    </w:p>
    <w:p>
      <w:pPr>
        <w:widowControl/>
        <w:jc w:val="left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drawing>
          <wp:inline distT="0" distB="0" distL="0" distR="0">
            <wp:extent cx="5195570" cy="3233420"/>
            <wp:effectExtent l="0" t="0" r="5080" b="5080"/>
            <wp:docPr id="7" name="图片 7" descr="E:/wp2023/员工招聘/2024年招聘工作/第二批（统招）/平台测试——福建省烟草专卖局（公司）2023年管理岗位招聘（第二批）/_cgi-bin_mmwebwx-bin_webwxgetmsgimg__&amp;MsgID=4944715061346614105&amp;skey=@crypt_91d04baa_98856aa92fd209a5c471516df8bf8564&amp;mmweb_appid=wx_webfilehelper.jpg_cgi-bin_mmwebwx-bin_webwxgetmsgimg__&amp;MsgID=4944715061346614105&amp;skey=@crypt_91d04baa_98856aa92fd209a5c471516df8bf8564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:/wp2023/员工招聘/2024年招聘工作/第二批（统招）/平台测试——福建省烟草专卖局（公司）2023年管理岗位招聘（第二批）/_cgi-bin_mmwebwx-bin_webwxgetmsgimg__&amp;MsgID=4944715061346614105&amp;skey=@crypt_91d04baa_98856aa92fd209a5c471516df8bf8564&amp;mmweb_appid=wx_webfilehelper.jpg_cgi-bin_mmwebwx-bin_webwxgetmsgimg__&amp;MsgID=4944715061346614105&amp;skey=@crypt_91d04baa_98856aa92fd209a5c471516df8bf8564&amp;mmweb_appid=wx_webfilehelp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623" r="3623"/>
                    <a:stretch>
                      <a:fillRect/>
                    </a:stretch>
                  </pic:blipFill>
                  <pic:spPr>
                    <a:xfrm>
                      <a:off x="0" y="0"/>
                      <a:ext cx="5197787" cy="323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3.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上传附件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ab/>
      </w:r>
    </w:p>
    <w:p>
      <w:pPr>
        <w:pStyle w:val="13"/>
        <w:numPr>
          <w:ilvl w:val="0"/>
          <w:numId w:val="2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按招聘启事要求将所有应聘资料存放在一个文件夹内，并制成压缩包后上传；</w:t>
      </w:r>
    </w:p>
    <w:p>
      <w:pPr>
        <w:pStyle w:val="13"/>
        <w:numPr>
          <w:ilvl w:val="0"/>
          <w:numId w:val="2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只允许上传一个附件，在“保存并报名”前可重新上传附件，系统默认以最后一次上传的附件为准；</w:t>
      </w:r>
    </w:p>
    <w:p>
      <w:pPr>
        <w:pStyle w:val="13"/>
        <w:numPr>
          <w:ilvl w:val="0"/>
          <w:numId w:val="2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上传成功后，系统会对附件名称自动重命名，格式为：姓名（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lang w:eastAsia="zh-CN"/>
        </w:rPr>
        <w:t>岗位编码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）+手机号，例如：张三（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lang w:val="en-US" w:eastAsia="zh-CN"/>
        </w:rPr>
        <w:t>A07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）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</w:rPr>
        <w:t>137****0832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.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</w:rPr>
        <w:t>zip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；</w:t>
      </w:r>
    </w:p>
    <w:p>
      <w:pPr>
        <w:pStyle w:val="13"/>
        <w:numPr>
          <w:ilvl w:val="0"/>
          <w:numId w:val="2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附件格式仅支持.rar、.zip；</w:t>
      </w:r>
    </w:p>
    <w:p>
      <w:pPr>
        <w:pStyle w:val="13"/>
        <w:numPr>
          <w:ilvl w:val="0"/>
          <w:numId w:val="2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附件上传限制大小20M以内。</w:t>
      </w:r>
    </w:p>
    <w:p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4.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保存并报名</w:t>
      </w:r>
    </w:p>
    <w:p>
      <w:pPr>
        <w:pStyle w:val="13"/>
        <w:numPr>
          <w:ilvl w:val="0"/>
          <w:numId w:val="3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没有点击“保存并报名”按钮之前，可以使用“保存草稿”功能暂存信息；</w:t>
      </w:r>
    </w:p>
    <w:p>
      <w:pPr>
        <w:pStyle w:val="13"/>
        <w:numPr>
          <w:ilvl w:val="0"/>
          <w:numId w:val="3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点击“保存并报名”按钮，将最终提交报名信息，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</w:rPr>
        <w:t>提交成功后所有内容不能修改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。</w:t>
      </w: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四、初面材料提交有关事项</w:t>
      </w:r>
    </w:p>
    <w:p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1.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登录系统</w:t>
      </w:r>
    </w:p>
    <w:p>
      <w:pPr>
        <w:ind w:firstLine="4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通过资格审查进入初面的用户，可再次登录系统，进行初面材料上传。</w:t>
      </w:r>
    </w:p>
    <w:p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2.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上传附件</w:t>
      </w:r>
    </w:p>
    <w:p>
      <w:pPr>
        <w:pStyle w:val="13"/>
        <w:numPr>
          <w:ilvl w:val="0"/>
          <w:numId w:val="2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初面附件上传限制大小30M以内；</w:t>
      </w:r>
    </w:p>
    <w:p>
      <w:pPr>
        <w:pStyle w:val="13"/>
        <w:numPr>
          <w:ilvl w:val="0"/>
          <w:numId w:val="2"/>
        </w:numPr>
        <w:ind w:firstLineChars="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其余操作同上。</w:t>
      </w:r>
    </w:p>
    <w:p>
      <w:pP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drawing>
          <wp:inline distT="0" distB="0" distL="0" distR="0">
            <wp:extent cx="5274310" cy="3766820"/>
            <wp:effectExtent l="0" t="0" r="2540" b="5080"/>
            <wp:docPr id="4" name="图片 4" descr="E:/wp2023/员工招聘/2024年招聘工作/第二批（统招）/平台测试——福建省烟草专卖局（公司）2023年管理岗位招聘（第二批）/_cgi-bin_mmwebwx-bin_webwxgetmsgimg__&amp;MsgID=3485699893357967916&amp;skey=@crypt_91d04baa_98856aa92fd209a5c471516df8bf8564&amp;mmweb_appid=wx_webfilehelper.jpg_cgi-bin_mmwebwx-bin_webwxgetmsgimg__&amp;MsgID=3485699893357967916&amp;skey=@crypt_91d04baa_98856aa92fd209a5c471516df8bf8564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/wp2023/员工招聘/2024年招聘工作/第二批（统招）/平台测试——福建省烟草专卖局（公司）2023年管理岗位招聘（第二批）/_cgi-bin_mmwebwx-bin_webwxgetmsgimg__&amp;MsgID=3485699893357967916&amp;skey=@crypt_91d04baa_98856aa92fd209a5c471516df8bf8564&amp;mmweb_appid=wx_webfilehelper.jpg_cgi-bin_mmwebwx-bin_webwxgetmsgimg__&amp;MsgID=3485699893357967916&amp;skey=@crypt_91d04baa_98856aa92fd209a5c471516df8bf8564&amp;mmweb_appid=wx_webfilehelp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680" r="268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3.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提交初面材料</w:t>
      </w:r>
    </w:p>
    <w:p>
      <w:pPr>
        <w:ind w:firstLine="42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点击“保存并报名”按钮，将最终提交初面材料，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</w:rPr>
        <w:t>提交成功后所有内容不能修改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</w:rPr>
        <w:t>。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D7AD7"/>
    <w:multiLevelType w:val="multilevel"/>
    <w:tmpl w:val="029D7AD7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10FA0CF3"/>
    <w:multiLevelType w:val="multilevel"/>
    <w:tmpl w:val="10FA0CF3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147614A5"/>
    <w:multiLevelType w:val="multilevel"/>
    <w:tmpl w:val="147614A5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xM2NjNjIzZGQ2MTQzY2FhZmUxZDY3Zjg0ODYwNzEifQ=="/>
  </w:docVars>
  <w:rsids>
    <w:rsidRoot w:val="00BE6D24"/>
    <w:rsid w:val="00164C3F"/>
    <w:rsid w:val="0019333C"/>
    <w:rsid w:val="001B053B"/>
    <w:rsid w:val="002E286E"/>
    <w:rsid w:val="0046682B"/>
    <w:rsid w:val="0046703F"/>
    <w:rsid w:val="004A6AFF"/>
    <w:rsid w:val="00534E14"/>
    <w:rsid w:val="00653BE0"/>
    <w:rsid w:val="00701773"/>
    <w:rsid w:val="00713673"/>
    <w:rsid w:val="007517E4"/>
    <w:rsid w:val="00817574"/>
    <w:rsid w:val="008D0028"/>
    <w:rsid w:val="008E37EE"/>
    <w:rsid w:val="00987900"/>
    <w:rsid w:val="009D271E"/>
    <w:rsid w:val="00A539CB"/>
    <w:rsid w:val="00AE152E"/>
    <w:rsid w:val="00B423D4"/>
    <w:rsid w:val="00BC5337"/>
    <w:rsid w:val="00BE38E3"/>
    <w:rsid w:val="00BE6D24"/>
    <w:rsid w:val="00C83843"/>
    <w:rsid w:val="00CA5F16"/>
    <w:rsid w:val="00D14162"/>
    <w:rsid w:val="00D21A38"/>
    <w:rsid w:val="00F31089"/>
    <w:rsid w:val="0A7612ED"/>
    <w:rsid w:val="0FC14D11"/>
    <w:rsid w:val="14CE5ECE"/>
    <w:rsid w:val="21700C65"/>
    <w:rsid w:val="21BC3427"/>
    <w:rsid w:val="23B80062"/>
    <w:rsid w:val="3CCE4412"/>
    <w:rsid w:val="511107EA"/>
    <w:rsid w:val="5671683F"/>
    <w:rsid w:val="5C196381"/>
    <w:rsid w:val="5E734C2C"/>
    <w:rsid w:val="6BDD6961"/>
    <w:rsid w:val="75E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文档结构图 Char"/>
    <w:basedOn w:val="7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12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</Words>
  <Characters>724</Characters>
  <Lines>6</Lines>
  <Paragraphs>1</Paragraphs>
  <TotalTime>21</TotalTime>
  <ScaleCrop>false</ScaleCrop>
  <LinksUpToDate>false</LinksUpToDate>
  <CharactersWithSpaces>850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2021-05-18T08:50:00Z</dcterms:created>
  <dc:creator>shanggn</dc:creator>
  <cp:lastModifiedBy>曰曰鳥</cp:lastModifiedBy>
  <dcterms:modified xsi:type="dcterms:W3CDTF">2024-04-11T09:03:34Z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FE7A4EEA0F3C442FB5B5277453549084_12</vt:lpwstr>
  </property>
</Properties>
</file>