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w:body>
    <w:p>
      <w:pPr>
        <w:pStyle w:val="000001"/>
        <w:rPr>
          <w:rFonts w:hint="eastAsia" w:ascii="黑体" w:hAnsi="黑体" w:eastAsia="黑体" w:cs="黑体"/>
          <w:sz w:val="32"/>
          <w:szCs w:val="32"/>
        </w:rPr>
      </w:pPr>
      <w:r>
        <w:rPr>
          <w:rFonts w:hint="eastAsia" w:ascii="黑体" w:hAnsi="黑体" w:eastAsia="黑体" w:cs="黑体"/>
          <w:sz w:val="32"/>
          <w:szCs w:val="32"/>
        </w:rPr>
        <w:t>附件1</w:t>
      </w:r>
    </w:p>
    <w:p>
      <w:pPr>
        <w:pStyle w:val="000001"/>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甘肃烟草工业有限责任公司2025年招聘计划表</w:t>
      </w:r>
    </w:p>
    <w:tbl>
      <w:tblPr>
        <w:tblW w:w="14490" w:type="dxa"/>
        <w:tblInd w:w="93" w:type="dxa"/>
        <w:tblLayout/>
        <w:tblCellMar>
          <w:top w:w="0" w:type="dxa"/>
          <w:left w:w="108" w:type="dxa"/>
          <w:bottom w:w="0" w:type="dxa"/>
          <w:right w:w="108" w:type="dxa"/>
        </w:tblCellMar>
        <w:tblLook w:firstRow="false" w:lastRow="false" w:firstColumn="false" w:lastColumn="false" w:noHBand="false" w:noVBand="false" w:val="04a0"/>
      </w:tblPr>
      <w:tblGrid>
        <w:gridCol w:w="866"/>
        <w:gridCol w:w="3685"/>
        <w:gridCol w:w="2300"/>
        <w:gridCol w:w="960"/>
        <w:gridCol w:w="1437"/>
        <w:gridCol w:w="709"/>
        <w:gridCol w:w="1641"/>
        <w:gridCol w:w="740"/>
        <w:gridCol w:w="2152"/>
      </w:tblGrid>
      <w:tr>
        <w:trPr>
          <w:wBefore/>
          <w:wAfter w:w="0" w:type="dxa"/>
          <w:trHeight w:val="624" w:hRule="atLeast"/>
        </w:trPr>
        <w:tc>
          <w:tcPr>
            <w:tcW w:w="866"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spacing w:line="280" w:lineRule="exact"/>
              <w:jc w:val="center"/>
              <w:rPr>
                <w:rFonts w:ascii="仿宋" w:hAnsi="仿宋" w:eastAsia="仿宋" w:cs="宋体"/>
                <w:kern w:val="0"/>
                <w:sz w:val="24"/>
              </w:rPr>
            </w:pPr>
            <w:r>
              <w:rPr>
                <w:rFonts w:hint="eastAsia" w:ascii="仿宋" w:hAnsi="仿宋" w:eastAsia="仿宋" w:cs="宋体"/>
                <w:kern w:val="0"/>
                <w:sz w:val="24"/>
              </w:rPr>
              <w:t>岗位代码</w:t>
            </w:r>
          </w:p>
        </w:tc>
        <w:tc>
          <w:tcPr>
            <w:tcW w:w="3685"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4"/>
              </w:rPr>
            </w:pPr>
            <w:r>
              <w:rPr>
                <w:rFonts w:hint="eastAsia" w:ascii="仿宋" w:hAnsi="仿宋" w:eastAsia="仿宋" w:cs="宋体"/>
                <w:kern w:val="0"/>
                <w:sz w:val="24"/>
              </w:rPr>
              <w:t>招聘专业</w:t>
            </w:r>
          </w:p>
        </w:tc>
        <w:tc>
          <w:tcPr>
            <w:tcW w:w="2300"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4"/>
              </w:rPr>
            </w:pPr>
            <w:r>
              <w:rPr>
                <w:rFonts w:hint="eastAsia" w:ascii="仿宋" w:hAnsi="仿宋" w:eastAsia="仿宋" w:cs="宋体"/>
                <w:kern w:val="0"/>
                <w:sz w:val="24"/>
              </w:rPr>
              <w:t>学历要求</w:t>
            </w:r>
          </w:p>
        </w:tc>
        <w:tc>
          <w:tcPr>
            <w:tcW w:w="960"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4"/>
              </w:rPr>
            </w:pPr>
            <w:r>
              <w:rPr>
                <w:rFonts w:hint="eastAsia" w:ascii="仿宋" w:hAnsi="仿宋" w:eastAsia="仿宋" w:cs="宋体"/>
                <w:kern w:val="0"/>
                <w:sz w:val="24"/>
              </w:rPr>
              <w:t>毕业  时间</w:t>
            </w:r>
          </w:p>
        </w:tc>
        <w:tc>
          <w:tcPr>
            <w:tcW w:w="1437"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4"/>
              </w:rPr>
            </w:pPr>
            <w:r>
              <w:rPr>
                <w:rFonts w:hint="eastAsia" w:ascii="仿宋" w:hAnsi="仿宋" w:eastAsia="仿宋" w:cs="宋体"/>
                <w:kern w:val="0"/>
                <w:sz w:val="24"/>
              </w:rPr>
              <w:t>岗位类别</w:t>
            </w:r>
          </w:p>
        </w:tc>
        <w:tc>
          <w:tcPr>
            <w:tcW w:w="709"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4"/>
              </w:rPr>
            </w:pPr>
            <w:r>
              <w:rPr>
                <w:rFonts w:hint="eastAsia" w:ascii="仿宋" w:hAnsi="仿宋" w:eastAsia="仿宋" w:cs="宋体"/>
                <w:kern w:val="0"/>
                <w:sz w:val="24"/>
              </w:rPr>
              <w:t>招聘人数</w:t>
            </w:r>
          </w:p>
        </w:tc>
        <w:tc>
          <w:tcPr>
            <w:tcW w:w="1641"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4"/>
              </w:rPr>
            </w:pPr>
            <w:r>
              <w:rPr>
                <w:rFonts w:hint="eastAsia" w:ascii="仿宋" w:hAnsi="仿宋" w:eastAsia="仿宋" w:cs="宋体"/>
                <w:kern w:val="0"/>
                <w:sz w:val="24"/>
              </w:rPr>
              <w:t>招聘单位</w:t>
            </w:r>
          </w:p>
        </w:tc>
        <w:tc>
          <w:tcPr>
            <w:tcW w:w="740"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4"/>
              </w:rPr>
            </w:pPr>
            <w:r>
              <w:rPr>
                <w:rFonts w:hint="eastAsia" w:ascii="仿宋" w:hAnsi="仿宋" w:eastAsia="仿宋" w:cs="宋体"/>
                <w:kern w:val="0"/>
                <w:sz w:val="24"/>
              </w:rPr>
              <w:t>工作地点</w:t>
            </w:r>
          </w:p>
        </w:tc>
        <w:tc>
          <w:tcPr>
            <w:tcW w:w="2152"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4"/>
              </w:rPr>
            </w:pPr>
            <w:r>
              <w:rPr>
                <w:rFonts w:hint="eastAsia" w:ascii="仿宋" w:hAnsi="仿宋" w:eastAsia="仿宋" w:cs="宋体"/>
                <w:kern w:val="0"/>
                <w:sz w:val="24"/>
              </w:rPr>
              <w:t>备注</w:t>
            </w:r>
          </w:p>
        </w:tc>
      </w:tr>
      <w:tr>
        <w:trPr>
          <w:wBefore/>
          <w:wAfter w:w="0" w:type="dxa"/>
          <w:trHeight w:val="567" w:hRule="atLeast"/>
        </w:trPr>
        <w:tc>
          <w:tcPr>
            <w:tcW w:w="866" w:type="dxa"/>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01</w:t>
            </w:r>
          </w:p>
        </w:tc>
        <w:tc>
          <w:tcPr>
            <w:tcW w:w="3685"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市场营销</w:t>
            </w:r>
          </w:p>
        </w:tc>
        <w:tc>
          <w:tcPr>
            <w:tcW w:w="2300"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大学本科及以上学历</w:t>
            </w:r>
          </w:p>
        </w:tc>
        <w:tc>
          <w:tcPr>
            <w:tcW w:w="96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2025年</w:t>
            </w:r>
          </w:p>
        </w:tc>
        <w:tc>
          <w:tcPr>
            <w:tcW w:w="1437" w:type="dxa"/>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业务类</w:t>
            </w:r>
          </w:p>
        </w:tc>
        <w:tc>
          <w:tcPr>
            <w:tcW w:w="709"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1</w:t>
            </w:r>
          </w:p>
        </w:tc>
        <w:tc>
          <w:tcPr>
            <w:tcW w:w="1641" w:type="dxa"/>
            <w:vMerge w:val="restart"/>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公司本部</w:t>
            </w:r>
          </w:p>
        </w:tc>
        <w:tc>
          <w:tcPr>
            <w:tcW w:w="74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兰州</w:t>
            </w:r>
          </w:p>
        </w:tc>
        <w:tc>
          <w:tcPr>
            <w:tcW w:w="2152" w:type="dxa"/>
            <w:vMerge w:val="restart"/>
            <w:tcBorders>
              <w:top w:val="none" w:color="ffffff" w:sz="255" w:space="0" w:shadow="true"/>
              <w:left w:val="single" w:color="000000" w:sz="4" w:space="0"/>
              <w:right w:val="single" w:color="000000" w:sz="4" w:space="0"/>
            </w:tcBorders>
            <w:textDirection w:val="lrTb"/>
            <w:vAlign w:val="center"/>
          </w:tcPr>
          <w:p>
            <w:pPr>
              <w:pStyle w:val="000001"/>
              <w:spacing w:line="240" w:lineRule="exact"/>
              <w:rPr>
                <w:rFonts w:hint="eastAsia" w:ascii="仿宋" w:hAnsi="仿宋" w:eastAsia="仿宋" w:cs="宋体"/>
                <w:kern w:val="0"/>
                <w:sz w:val="20"/>
                <w:szCs w:val="20"/>
              </w:rPr>
            </w:pPr>
            <w:r>
              <w:rPr>
                <w:rFonts w:hint="eastAsia" w:ascii="仿宋" w:hAnsi="仿宋" w:eastAsia="仿宋" w:cs="宋体"/>
                <w:kern w:val="0"/>
                <w:sz w:val="20"/>
                <w:szCs w:val="20"/>
              </w:rPr>
              <w:t>应聘公司本部各岗位人员需到兰州卷烟厂生产一线岗位锻炼1年，锻炼期满，经考核合格后先到应聘部门实习半年，若实习期间不能满足应聘部门工作需求，公司安排至其他适当岗位。</w:t>
            </w:r>
            <w:r>
              <w:rPr/>
              <w:br w:type="textWrapping" w:clear="all"/>
            </w:r>
            <w:r>
              <w:rPr/>
              <w:t>应聘公司兰州卷烟厂各岗位人员录用后全部分配到兰州卷烟厂生产车间一线生产操作岗位工作或锻炼，待兰州卷烟厂相关部门岗位缺员时，按照公司制度内部竞聘或选调。工作方式为两班运转。</w:t>
            </w:r>
            <w:r>
              <w:rPr/>
              <w:br w:type="textWrapping" w:clear="all"/>
            </w:r>
            <w:r>
              <w:rPr/>
              <w:t>噪音、粉尘职业禁忌症者或（疑似）职业病不符合招聘要求。</w:t>
            </w:r>
          </w:p>
        </w:tc>
      </w:tr>
      <w:tr>
        <w:trPr>
          <w:wBefore/>
          <w:wAfter w:w="0" w:type="dxa"/>
          <w:trHeight w:val="567" w:hRule="atLeast"/>
        </w:trPr>
        <w:tc>
          <w:tcPr>
            <w:tcW w:w="866" w:type="dxa"/>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02</w:t>
            </w:r>
          </w:p>
        </w:tc>
        <w:tc>
          <w:tcPr>
            <w:tcW w:w="3685"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工商管理、工商管理学、管理学</w:t>
            </w:r>
          </w:p>
        </w:tc>
        <w:tc>
          <w:tcPr>
            <w:tcW w:w="2300"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大学本科及以上学历</w:t>
            </w:r>
          </w:p>
        </w:tc>
        <w:tc>
          <w:tcPr>
            <w:tcW w:w="96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2025年</w:t>
            </w:r>
          </w:p>
        </w:tc>
        <w:tc>
          <w:tcPr>
            <w:tcW w:w="143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专业管理类</w:t>
            </w:r>
          </w:p>
        </w:tc>
        <w:tc>
          <w:tcPr>
            <w:tcW w:w="709"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1</w:t>
            </w:r>
          </w:p>
        </w:tc>
        <w:tc>
          <w:tcPr>
            <w:tcW w:w="1641" w:type="auto"/>
            <w:vMerge w:val="continue"/>
            <w:tcBorders>
              <w:top w:val="none" w:color="ffffff" w:sz="255" w:space="0" w:shadow="true"/>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cs="宋体"/>
                <w:kern w:val="0"/>
                <w:sz w:val="20"/>
                <w:szCs w:val="20"/>
              </w:rPr>
            </w:pPr>
          </w:p>
        </w:tc>
        <w:tc>
          <w:tcPr>
            <w:tcW w:w="74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兰州</w:t>
            </w:r>
          </w:p>
        </w:tc>
        <w:tc>
          <w:tcPr>
            <w:tcW w:w="2152" w:type="dxa"/>
            <w:vMerge w:val="continue"/>
            <w:tcBorders>
              <w:left w:val="single" w:color="000000" w:sz="4" w:space="0"/>
              <w:right w:val="single" w:color="000000" w:sz="4" w:space="0"/>
            </w:tcBorders>
            <w:textDirection w:val="lrTb"/>
            <w:vAlign w:val="center"/>
          </w:tcPr>
          <w:p>
            <w:pPr>
              <w:pStyle w:val="000001"/>
              <w:spacing w:line="240" w:lineRule="exact"/>
              <w:ind w:firstLine="400" w:firstLineChars="200"/>
              <w:rPr>
                <w:rFonts w:ascii="仿宋" w:hAnsi="仿宋" w:eastAsia="仿宋" w:cs="宋体"/>
                <w:kern w:val="0"/>
                <w:sz w:val="20"/>
                <w:szCs w:val="20"/>
              </w:rPr>
            </w:pPr>
          </w:p>
        </w:tc>
      </w:tr>
      <w:tr>
        <w:trPr>
          <w:wBefore/>
          <w:wAfter w:w="0" w:type="dxa"/>
          <w:trHeight w:val="567" w:hRule="atLeast"/>
        </w:trPr>
        <w:tc>
          <w:tcPr>
            <w:tcW w:w="866" w:type="dxa"/>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03</w:t>
            </w:r>
          </w:p>
        </w:tc>
        <w:tc>
          <w:tcPr>
            <w:tcW w:w="3685"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烟草、烟草科学与工程</w:t>
            </w:r>
          </w:p>
        </w:tc>
        <w:tc>
          <w:tcPr>
            <w:tcW w:w="2300"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大学本科及以上学历</w:t>
            </w:r>
          </w:p>
        </w:tc>
        <w:tc>
          <w:tcPr>
            <w:tcW w:w="96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2025年</w:t>
            </w:r>
          </w:p>
        </w:tc>
        <w:tc>
          <w:tcPr>
            <w:tcW w:w="143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业务类</w:t>
            </w:r>
          </w:p>
        </w:tc>
        <w:tc>
          <w:tcPr>
            <w:tcW w:w="709"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1</w:t>
            </w:r>
          </w:p>
        </w:tc>
        <w:tc>
          <w:tcPr>
            <w:tcW w:w="1641" w:type="auto"/>
            <w:vMerge w:val="continue"/>
            <w:tcBorders>
              <w:top w:val="none" w:color="ffffff" w:sz="255" w:space="0" w:shadow="true"/>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cs="宋体"/>
                <w:kern w:val="0"/>
                <w:sz w:val="20"/>
                <w:szCs w:val="20"/>
              </w:rPr>
            </w:pPr>
          </w:p>
        </w:tc>
        <w:tc>
          <w:tcPr>
            <w:tcW w:w="74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兰州</w:t>
            </w:r>
          </w:p>
        </w:tc>
        <w:tc>
          <w:tcPr>
            <w:tcW w:w="2152" w:type="dxa"/>
            <w:vMerge w:val="continue"/>
            <w:tcBorders>
              <w:left w:val="single" w:color="000000" w:sz="4" w:space="0"/>
              <w:right w:val="single" w:color="000000" w:sz="4" w:space="0"/>
            </w:tcBorders>
            <w:textDirection w:val="lrTb"/>
            <w:vAlign w:val="center"/>
          </w:tcPr>
          <w:p>
            <w:pPr>
              <w:pStyle w:val="000001"/>
              <w:spacing w:line="240" w:lineRule="exact"/>
              <w:ind w:firstLine="400" w:firstLineChars="200"/>
              <w:rPr>
                <w:rFonts w:ascii="仿宋" w:hAnsi="仿宋" w:eastAsia="仿宋" w:cs="宋体"/>
                <w:kern w:val="0"/>
                <w:sz w:val="20"/>
                <w:szCs w:val="20"/>
              </w:rPr>
            </w:pPr>
          </w:p>
        </w:tc>
      </w:tr>
      <w:tr>
        <w:trPr>
          <w:wBefore/>
          <w:wAfter w:w="0" w:type="dxa"/>
          <w:trHeight w:val="567" w:hRule="atLeast"/>
        </w:trPr>
        <w:tc>
          <w:tcPr>
            <w:tcW w:w="866" w:type="dxa"/>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04</w:t>
            </w:r>
          </w:p>
        </w:tc>
        <w:tc>
          <w:tcPr>
            <w:tcW w:w="3685"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电子信息工程、电子科学与技术、电子信息</w:t>
            </w:r>
          </w:p>
        </w:tc>
        <w:tc>
          <w:tcPr>
            <w:tcW w:w="2300" w:type="dxa"/>
            <w:tcBorders>
              <w:top w:val="none" w:color="ffffff" w:sz="255" w:space="0" w:shadow="true"/>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大学本科及以上学历</w:t>
            </w:r>
          </w:p>
        </w:tc>
        <w:tc>
          <w:tcPr>
            <w:tcW w:w="96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2025年</w:t>
            </w:r>
          </w:p>
        </w:tc>
        <w:tc>
          <w:tcPr>
            <w:tcW w:w="1437" w:type="dxa"/>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生产操作类</w:t>
            </w:r>
          </w:p>
        </w:tc>
        <w:tc>
          <w:tcPr>
            <w:tcW w:w="709" w:type="dxa"/>
            <w:tcBorders>
              <w:top w:val="none" w:color="ffffff" w:sz="255" w:space="0" w:shadow="true"/>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2</w:t>
            </w:r>
          </w:p>
        </w:tc>
        <w:tc>
          <w:tcPr>
            <w:tcW w:w="1641" w:type="dxa"/>
            <w:vMerge w:val="restart"/>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兰州卷烟厂</w:t>
            </w:r>
          </w:p>
        </w:tc>
        <w:tc>
          <w:tcPr>
            <w:tcW w:w="74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兰州</w:t>
            </w:r>
          </w:p>
        </w:tc>
        <w:tc>
          <w:tcPr>
            <w:tcW w:w="2152" w:type="dxa"/>
            <w:vMerge w:val="continue"/>
            <w:tcBorders>
              <w:left w:val="single" w:color="000000" w:sz="4" w:space="0"/>
              <w:right w:val="single" w:color="000000" w:sz="4" w:space="0"/>
            </w:tcBorders>
            <w:textDirection w:val="lrTb"/>
            <w:vAlign w:val="center"/>
          </w:tcPr>
          <w:p>
            <w:pPr>
              <w:pStyle w:val="000001"/>
              <w:spacing w:line="240" w:lineRule="exact"/>
              <w:ind w:firstLine="400" w:firstLineChars="200"/>
              <w:rPr>
                <w:rFonts w:ascii="仿宋" w:hAnsi="仿宋" w:eastAsia="仿宋" w:cs="宋体"/>
                <w:kern w:val="0"/>
                <w:sz w:val="20"/>
                <w:szCs w:val="20"/>
              </w:rPr>
            </w:pPr>
          </w:p>
        </w:tc>
      </w:tr>
      <w:tr>
        <w:trPr>
          <w:wBefore/>
          <w:wAfter w:w="0" w:type="dxa"/>
          <w:trHeight w:val="567" w:hRule="atLeast"/>
        </w:trPr>
        <w:tc>
          <w:tcPr>
            <w:tcW w:w="866" w:type="dxa"/>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05</w:t>
            </w:r>
          </w:p>
        </w:tc>
        <w:tc>
          <w:tcPr>
            <w:tcW w:w="3685"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统计学、应用统计学、应用统计、经济统计学、数字经济</w:t>
            </w:r>
          </w:p>
        </w:tc>
        <w:tc>
          <w:tcPr>
            <w:tcW w:w="2300" w:type="dxa"/>
            <w:tcBorders>
              <w:top w:val="none" w:color="ffffff" w:sz="255" w:space="0" w:shadow="true"/>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大学本科及以上学历</w:t>
            </w:r>
          </w:p>
        </w:tc>
        <w:tc>
          <w:tcPr>
            <w:tcW w:w="96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2025年</w:t>
            </w:r>
          </w:p>
        </w:tc>
        <w:tc>
          <w:tcPr>
            <w:tcW w:w="1437"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生产操作类</w:t>
            </w:r>
          </w:p>
        </w:tc>
        <w:tc>
          <w:tcPr>
            <w:tcW w:w="709" w:type="dxa"/>
            <w:tcBorders>
              <w:top w:val="none" w:color="ffffff" w:sz="255" w:space="0" w:shadow="true"/>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3</w:t>
            </w:r>
          </w:p>
        </w:tc>
        <w:tc>
          <w:tcPr>
            <w:tcW w:w="1641" w:type="auto"/>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cs="宋体"/>
                <w:kern w:val="0"/>
                <w:sz w:val="20"/>
                <w:szCs w:val="20"/>
              </w:rPr>
            </w:pPr>
          </w:p>
        </w:tc>
        <w:tc>
          <w:tcPr>
            <w:tcW w:w="74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兰州</w:t>
            </w:r>
          </w:p>
        </w:tc>
        <w:tc>
          <w:tcPr>
            <w:tcW w:w="2152" w:type="dxa"/>
            <w:vMerge w:val="continue"/>
            <w:tcBorders>
              <w:left w:val="single" w:color="000000" w:sz="4" w:space="0"/>
              <w:right w:val="single" w:color="000000" w:sz="4" w:space="0"/>
            </w:tcBorders>
            <w:textDirection w:val="lrTb"/>
            <w:vAlign w:val="center"/>
          </w:tcPr>
          <w:p>
            <w:pPr>
              <w:pStyle w:val="000001"/>
              <w:widowControl/>
              <w:jc w:val="left"/>
              <w:rPr>
                <w:rFonts w:ascii="仿宋" w:hAnsi="仿宋" w:eastAsia="仿宋" w:cs="宋体"/>
                <w:kern w:val="0"/>
                <w:sz w:val="20"/>
                <w:szCs w:val="20"/>
              </w:rPr>
            </w:pPr>
          </w:p>
        </w:tc>
      </w:tr>
      <w:tr>
        <w:trPr>
          <w:wBefore/>
          <w:wAfter w:w="0" w:type="dxa"/>
          <w:trHeight w:val="567" w:hRule="atLeast"/>
        </w:trPr>
        <w:tc>
          <w:tcPr>
            <w:tcW w:w="866" w:type="dxa"/>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06</w:t>
            </w:r>
          </w:p>
        </w:tc>
        <w:tc>
          <w:tcPr>
            <w:tcW w:w="3685"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自动化、工业智能、智能装备与系统、控制科学与工程</w:t>
            </w:r>
          </w:p>
        </w:tc>
        <w:tc>
          <w:tcPr>
            <w:tcW w:w="2300" w:type="dxa"/>
            <w:tcBorders>
              <w:top w:val="none" w:color="ffffff" w:sz="255" w:space="0" w:shadow="true"/>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大学本科及以上学历</w:t>
            </w:r>
          </w:p>
        </w:tc>
        <w:tc>
          <w:tcPr>
            <w:tcW w:w="96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2025年</w:t>
            </w:r>
          </w:p>
        </w:tc>
        <w:tc>
          <w:tcPr>
            <w:tcW w:w="1437"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生产操作类</w:t>
            </w:r>
          </w:p>
        </w:tc>
        <w:tc>
          <w:tcPr>
            <w:tcW w:w="709" w:type="dxa"/>
            <w:tcBorders>
              <w:top w:val="none" w:color="ffffff" w:sz="255" w:space="0" w:shadow="true"/>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5</w:t>
            </w:r>
          </w:p>
        </w:tc>
        <w:tc>
          <w:tcPr>
            <w:tcW w:w="1641" w:type="auto"/>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cs="宋体"/>
                <w:kern w:val="0"/>
                <w:sz w:val="20"/>
                <w:szCs w:val="20"/>
              </w:rPr>
            </w:pPr>
          </w:p>
        </w:tc>
        <w:tc>
          <w:tcPr>
            <w:tcW w:w="74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兰州</w:t>
            </w:r>
          </w:p>
        </w:tc>
        <w:tc>
          <w:tcPr>
            <w:tcW w:w="2152" w:type="dxa"/>
            <w:vMerge w:val="continue"/>
            <w:tcBorders>
              <w:left w:val="single" w:color="000000" w:sz="4" w:space="0"/>
              <w:right w:val="single" w:color="000000" w:sz="4" w:space="0"/>
            </w:tcBorders>
            <w:textDirection w:val="lrTb"/>
            <w:vAlign w:val="center"/>
          </w:tcPr>
          <w:p>
            <w:pPr>
              <w:pStyle w:val="000001"/>
              <w:widowControl/>
              <w:jc w:val="left"/>
              <w:rPr>
                <w:rFonts w:ascii="仿宋" w:hAnsi="仿宋" w:eastAsia="仿宋" w:cs="宋体"/>
                <w:kern w:val="0"/>
                <w:sz w:val="20"/>
                <w:szCs w:val="20"/>
              </w:rPr>
            </w:pPr>
          </w:p>
        </w:tc>
      </w:tr>
      <w:tr>
        <w:trPr>
          <w:wBefore/>
          <w:wAfter w:w="0" w:type="dxa"/>
          <w:trHeight w:val="567" w:hRule="atLeast"/>
        </w:trPr>
        <w:tc>
          <w:tcPr>
            <w:tcW w:w="866" w:type="dxa"/>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07</w:t>
            </w:r>
          </w:p>
        </w:tc>
        <w:tc>
          <w:tcPr>
            <w:tcW w:w="3685"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机械工程、机械设计制造及其自动化、机械电子工程、机械</w:t>
            </w:r>
          </w:p>
        </w:tc>
        <w:tc>
          <w:tcPr>
            <w:tcW w:w="2300" w:type="dxa"/>
            <w:tcBorders>
              <w:top w:val="none" w:color="ffffff" w:sz="255" w:space="0" w:shadow="true"/>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大学本科及以上学历</w:t>
            </w:r>
          </w:p>
        </w:tc>
        <w:tc>
          <w:tcPr>
            <w:tcW w:w="96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2025年</w:t>
            </w:r>
          </w:p>
        </w:tc>
        <w:tc>
          <w:tcPr>
            <w:tcW w:w="1437"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生产操作类</w:t>
            </w:r>
          </w:p>
        </w:tc>
        <w:tc>
          <w:tcPr>
            <w:tcW w:w="709" w:type="dxa"/>
            <w:tcBorders>
              <w:top w:val="none" w:color="ffffff" w:sz="255" w:space="0" w:shadow="true"/>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5</w:t>
            </w:r>
          </w:p>
        </w:tc>
        <w:tc>
          <w:tcPr>
            <w:tcW w:w="1641" w:type="auto"/>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cs="宋体"/>
                <w:kern w:val="0"/>
                <w:sz w:val="20"/>
                <w:szCs w:val="20"/>
              </w:rPr>
            </w:pPr>
          </w:p>
        </w:tc>
        <w:tc>
          <w:tcPr>
            <w:tcW w:w="74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兰州</w:t>
            </w:r>
          </w:p>
        </w:tc>
        <w:tc>
          <w:tcPr>
            <w:tcW w:w="2152" w:type="dxa"/>
            <w:vMerge w:val="continue"/>
            <w:tcBorders>
              <w:left w:val="single" w:color="000000" w:sz="4" w:space="0"/>
              <w:right w:val="single" w:color="000000" w:sz="4" w:space="0"/>
            </w:tcBorders>
            <w:textDirection w:val="lrTb"/>
            <w:vAlign w:val="center"/>
          </w:tcPr>
          <w:p>
            <w:pPr>
              <w:pStyle w:val="000001"/>
              <w:widowControl/>
              <w:jc w:val="left"/>
              <w:rPr>
                <w:rFonts w:ascii="仿宋" w:hAnsi="仿宋" w:eastAsia="仿宋" w:cs="宋体"/>
                <w:kern w:val="0"/>
                <w:sz w:val="20"/>
                <w:szCs w:val="20"/>
              </w:rPr>
            </w:pPr>
          </w:p>
        </w:tc>
      </w:tr>
      <w:tr>
        <w:trPr>
          <w:wBefore/>
          <w:wAfter w:w="0" w:type="dxa"/>
          <w:trHeight w:val="851" w:hRule="atLeast"/>
        </w:trPr>
        <w:tc>
          <w:tcPr>
            <w:tcW w:w="866"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08</w:t>
            </w:r>
          </w:p>
        </w:tc>
        <w:tc>
          <w:tcPr>
            <w:tcW w:w="3685" w:type="dxa"/>
            <w:tcBorders>
              <w:top w:val="single" w:color="000000" w:sz="4" w:space="0"/>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电气工程及其自动化、电气工程与智能控制、电机电器智能化、电气工程</w:t>
            </w:r>
          </w:p>
        </w:tc>
        <w:tc>
          <w:tcPr>
            <w:tcW w:w="2300"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大学本科及以上学历</w:t>
            </w:r>
          </w:p>
        </w:tc>
        <w:tc>
          <w:tcPr>
            <w:tcW w:w="960"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2025年</w:t>
            </w:r>
          </w:p>
        </w:tc>
        <w:tc>
          <w:tcPr>
            <w:tcW w:w="1437"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生产操作类</w:t>
            </w:r>
          </w:p>
        </w:tc>
        <w:tc>
          <w:tcPr>
            <w:tcW w:w="709"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5</w:t>
            </w:r>
          </w:p>
        </w:tc>
        <w:tc>
          <w:tcPr>
            <w:tcW w:w="1641" w:type="auto"/>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cs="宋体"/>
                <w:kern w:val="0"/>
                <w:sz w:val="20"/>
                <w:szCs w:val="20"/>
              </w:rPr>
            </w:pPr>
          </w:p>
        </w:tc>
        <w:tc>
          <w:tcPr>
            <w:tcW w:w="740"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兰州</w:t>
            </w:r>
          </w:p>
        </w:tc>
        <w:tc>
          <w:tcPr>
            <w:tcW w:w="2152" w:type="dxa"/>
            <w:vMerge w:val="continue"/>
            <w:tcBorders>
              <w:left w:val="single" w:color="000000" w:sz="4" w:space="0"/>
              <w:right w:val="single" w:color="000000" w:sz="4" w:space="0"/>
            </w:tcBorders>
            <w:textDirection w:val="lrTb"/>
            <w:vAlign w:val="center"/>
          </w:tcPr>
          <w:p>
            <w:pPr>
              <w:pStyle w:val="000001"/>
              <w:widowControl/>
              <w:jc w:val="left"/>
              <w:rPr>
                <w:rFonts w:ascii="仿宋" w:hAnsi="仿宋" w:eastAsia="仿宋" w:cs="宋体"/>
                <w:kern w:val="0"/>
                <w:sz w:val="20"/>
                <w:szCs w:val="20"/>
              </w:rPr>
            </w:pPr>
          </w:p>
        </w:tc>
      </w:tr>
      <w:tr>
        <w:trPr>
          <w:wBefore/>
          <w:wAfter w:w="0" w:type="dxa"/>
          <w:trHeight w:val="567" w:hRule="atLeast"/>
        </w:trPr>
        <w:tc>
          <w:tcPr>
            <w:tcW w:w="866" w:type="dxa"/>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09</w:t>
            </w:r>
          </w:p>
        </w:tc>
        <w:tc>
          <w:tcPr>
            <w:tcW w:w="3685"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会计学、经济与金融、会计</w:t>
            </w:r>
          </w:p>
        </w:tc>
        <w:tc>
          <w:tcPr>
            <w:tcW w:w="2300" w:type="dxa"/>
            <w:tcBorders>
              <w:top w:val="none" w:color="ffffff" w:sz="255" w:space="0" w:shadow="true"/>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大学本科及以上学历</w:t>
            </w:r>
          </w:p>
        </w:tc>
        <w:tc>
          <w:tcPr>
            <w:tcW w:w="96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2025年</w:t>
            </w:r>
          </w:p>
        </w:tc>
        <w:tc>
          <w:tcPr>
            <w:tcW w:w="1437"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生产操作类</w:t>
            </w:r>
          </w:p>
        </w:tc>
        <w:tc>
          <w:tcPr>
            <w:tcW w:w="709" w:type="dxa"/>
            <w:tcBorders>
              <w:top w:val="none" w:color="ffffff" w:sz="255" w:space="0" w:shadow="true"/>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2</w:t>
            </w:r>
          </w:p>
        </w:tc>
        <w:tc>
          <w:tcPr>
            <w:tcW w:w="1641" w:type="auto"/>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cs="宋体"/>
                <w:kern w:val="0"/>
                <w:sz w:val="20"/>
                <w:szCs w:val="20"/>
              </w:rPr>
            </w:pPr>
          </w:p>
        </w:tc>
        <w:tc>
          <w:tcPr>
            <w:tcW w:w="74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兰州</w:t>
            </w:r>
          </w:p>
        </w:tc>
        <w:tc>
          <w:tcPr>
            <w:tcW w:w="2152" w:type="dxa"/>
            <w:vMerge w:val="continue"/>
            <w:tcBorders>
              <w:left w:val="single" w:color="000000" w:sz="4" w:space="0"/>
              <w:right w:val="single" w:color="000000" w:sz="4" w:space="0"/>
            </w:tcBorders>
            <w:textDirection w:val="lrTb"/>
            <w:vAlign w:val="center"/>
          </w:tcPr>
          <w:p>
            <w:pPr>
              <w:pStyle w:val="000001"/>
              <w:widowControl/>
              <w:jc w:val="left"/>
              <w:rPr>
                <w:rFonts w:ascii="仿宋" w:hAnsi="仿宋" w:eastAsia="仿宋" w:cs="宋体"/>
                <w:kern w:val="0"/>
                <w:sz w:val="20"/>
                <w:szCs w:val="20"/>
              </w:rPr>
            </w:pPr>
          </w:p>
        </w:tc>
      </w:tr>
      <w:tr>
        <w:trPr>
          <w:wBefore/>
          <w:wAfter w:w="0" w:type="dxa"/>
          <w:trHeight w:val="1155" w:hRule="atLeast"/>
        </w:trPr>
        <w:tc>
          <w:tcPr>
            <w:tcW w:w="866"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pPr>
            <w:r>
              <w:rPr>
                <w:rFonts w:hint="eastAsia" w:ascii="仿宋" w:hAnsi="仿宋" w:eastAsia="仿宋" w:cs="宋体"/>
                <w:kern w:val="0"/>
                <w:sz w:val="20"/>
                <w:szCs w:val="20"/>
              </w:rPr>
              <w:t>10</w:t>
            </w:r>
          </w:p>
        </w:tc>
        <w:tc>
          <w:tcPr>
            <w:tcW w:w="3685" w:type="dxa"/>
            <w:tcBorders>
              <w:top w:val="single" w:color="000000" w:sz="4" w:space="0"/>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计算机科学与技术、软件工程、网络工程、信息安全、智能科学与技术、数据科学与大数据技术</w:t>
            </w:r>
          </w:p>
        </w:tc>
        <w:tc>
          <w:tcPr>
            <w:tcW w:w="2300"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大学本科及以上学历</w:t>
            </w:r>
          </w:p>
        </w:tc>
        <w:tc>
          <w:tcPr>
            <w:tcW w:w="960"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2025年</w:t>
            </w:r>
          </w:p>
        </w:tc>
        <w:tc>
          <w:tcPr>
            <w:tcW w:w="1437"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生产操作类</w:t>
            </w:r>
          </w:p>
        </w:tc>
        <w:tc>
          <w:tcPr>
            <w:tcW w:w="709"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8</w:t>
            </w:r>
          </w:p>
        </w:tc>
        <w:tc>
          <w:tcPr>
            <w:tcW w:w="1641" w:type="auto"/>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cs="宋体"/>
                <w:kern w:val="0"/>
                <w:sz w:val="20"/>
                <w:szCs w:val="20"/>
              </w:rPr>
            </w:pPr>
          </w:p>
        </w:tc>
        <w:tc>
          <w:tcPr>
            <w:tcW w:w="740"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兰州</w:t>
            </w:r>
          </w:p>
        </w:tc>
        <w:tc>
          <w:tcPr>
            <w:tcW w:w="2152" w:type="dxa"/>
            <w:vMerge w:val="continue"/>
            <w:tcBorders>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cs="宋体"/>
                <w:kern w:val="0"/>
                <w:sz w:val="20"/>
                <w:szCs w:val="20"/>
              </w:rPr>
            </w:pPr>
          </w:p>
        </w:tc>
      </w:tr>
      <w:tr>
        <w:trPr>
          <w:wBefore/>
          <w:wAfter w:w="0" w:type="dxa"/>
          <w:trHeight/>
        </w:trPr>
        <w:tc>
          <w:tcPr>
            <w:tcW w:w="866"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spacing w:line="280" w:lineRule="exact"/>
              <w:jc w:val="center"/>
              <w:rPr>
                <w:rFonts w:hint="eastAsia" w:ascii="仿宋" w:hAnsi="仿宋" w:eastAsia="仿宋" w:cs="宋体"/>
                <w:kern w:val="0"/>
                <w:sz w:val="20"/>
                <w:szCs w:val="20"/>
              </w:rPr>
            </w:pPr>
            <w:r>
              <w:rPr>
                <w:rFonts w:hint="eastAsia" w:ascii="仿宋" w:hAnsi="仿宋" w:eastAsia="仿宋" w:cs="宋体"/>
                <w:kern w:val="0"/>
                <w:sz w:val="24"/>
              </w:rPr>
              <w:t>岗位代码</w:t>
            </w:r>
          </w:p>
        </w:tc>
        <w:tc>
          <w:tcPr>
            <w:tcW w:w="3685" w:type="dxa"/>
            <w:tcBorders>
              <w:top w:val="single" w:color="000000" w:sz="4" w:space="0"/>
              <w:left w:val="none" w:color="ffffff" w:sz="255" w:space="0" w:shadow="true"/>
              <w:bottom w:val="single" w:color="000000" w:sz="4" w:space="0"/>
              <w:right w:val="single" w:color="000000" w:sz="4" w:space="0"/>
            </w:tcBorders>
            <w:shd w:val="clear" w:color="auto" w:fill="ffffff"/>
            <w:textDirection w:val="lrTb"/>
            <w:vAlign w:val="center"/>
          </w:tcPr>
          <w:p>
            <w:pPr>
              <w:pStyle w:val="000001"/>
              <w:spacing w:line="280" w:lineRule="exact"/>
              <w:jc w:val="center"/>
              <w:rPr>
                <w:rFonts w:hint="eastAsia" w:ascii="仿宋" w:hAnsi="仿宋" w:eastAsia="仿宋"/>
              </w:rPr>
            </w:pPr>
            <w:r>
              <w:rPr>
                <w:rFonts w:hint="eastAsia" w:ascii="仿宋" w:hAnsi="仿宋" w:eastAsia="仿宋" w:cs="宋体"/>
                <w:kern w:val="0"/>
                <w:sz w:val="24"/>
              </w:rPr>
              <w:t>招聘专业</w:t>
            </w:r>
          </w:p>
        </w:tc>
        <w:tc>
          <w:tcPr>
            <w:tcW w:w="2300" w:type="dxa"/>
            <w:tcBorders>
              <w:top w:val="single" w:color="000000" w:sz="4" w:space="0"/>
              <w:left w:val="none" w:color="ffffff" w:sz="255" w:space="0" w:shadow="true"/>
              <w:bottom w:val="none" w:color="ffffff" w:sz="255" w:space="0" w:shadow="true"/>
              <w:right w:val="single" w:color="000000" w:sz="4" w:space="0"/>
            </w:tcBorders>
            <w:textDirection w:val="lrTb"/>
            <w:vAlign w:val="center"/>
          </w:tcPr>
          <w:p>
            <w:pPr>
              <w:pStyle w:val="000001"/>
              <w:spacing w:line="280" w:lineRule="exact"/>
              <w:jc w:val="center"/>
              <w:rPr>
                <w:rFonts w:hint="eastAsia" w:ascii="仿宋" w:hAnsi="仿宋" w:eastAsia="仿宋" w:cs="宋体"/>
                <w:kern w:val="0"/>
                <w:sz w:val="20"/>
                <w:szCs w:val="20"/>
              </w:rPr>
            </w:pPr>
            <w:r>
              <w:rPr>
                <w:rFonts w:hint="eastAsia" w:ascii="仿宋" w:hAnsi="仿宋" w:eastAsia="仿宋" w:cs="宋体"/>
                <w:kern w:val="0"/>
                <w:sz w:val="24"/>
              </w:rPr>
              <w:t>学历要求</w:t>
            </w:r>
          </w:p>
        </w:tc>
        <w:tc>
          <w:tcPr>
            <w:tcW w:w="960"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spacing w:line="280" w:lineRule="exact"/>
              <w:jc w:val="center"/>
              <w:rPr>
                <w:rFonts w:hint="eastAsia" w:ascii="仿宋" w:hAnsi="仿宋" w:eastAsia="仿宋" w:cs="宋体"/>
                <w:kern w:val="0"/>
                <w:sz w:val="20"/>
                <w:szCs w:val="20"/>
              </w:rPr>
            </w:pPr>
            <w:r>
              <w:rPr>
                <w:rFonts w:hint="eastAsia" w:ascii="仿宋" w:hAnsi="仿宋" w:eastAsia="仿宋" w:cs="宋体"/>
                <w:kern w:val="0"/>
                <w:sz w:val="24"/>
              </w:rPr>
              <w:t>毕业  时间</w:t>
            </w:r>
          </w:p>
        </w:tc>
        <w:tc>
          <w:tcPr>
            <w:tcW w:w="1437" w:type="dxa"/>
            <w:tcBorders>
              <w:top w:val="single" w:color="000000" w:sz="4" w:space="0"/>
              <w:left w:val="none" w:color="ffffff" w:sz="255" w:space="0" w:shadow="true"/>
              <w:bottom w:val="none" w:color="ffffff" w:sz="255" w:space="0" w:shadow="true"/>
              <w:right w:val="single" w:color="000000" w:sz="4" w:space="0"/>
            </w:tcBorders>
            <w:noWrap/>
            <w:textDirection w:val="lrTb"/>
            <w:vAlign w:val="center"/>
          </w:tcPr>
          <w:p>
            <w:pPr>
              <w:pStyle w:val="000001"/>
              <w:spacing w:line="280" w:lineRule="exact"/>
              <w:jc w:val="center"/>
              <w:rPr>
                <w:rFonts w:hint="eastAsia" w:ascii="仿宋" w:hAnsi="仿宋" w:eastAsia="仿宋" w:cs="宋体"/>
                <w:kern w:val="0"/>
                <w:sz w:val="20"/>
                <w:szCs w:val="20"/>
              </w:rPr>
            </w:pPr>
            <w:r>
              <w:rPr>
                <w:rFonts w:hint="eastAsia" w:ascii="仿宋" w:hAnsi="仿宋" w:eastAsia="仿宋" w:cs="宋体"/>
                <w:kern w:val="0"/>
                <w:sz w:val="24"/>
              </w:rPr>
              <w:t>岗位类别</w:t>
            </w:r>
          </w:p>
        </w:tc>
        <w:tc>
          <w:tcPr>
            <w:tcW w:w="709"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spacing w:line="280" w:lineRule="exact"/>
              <w:jc w:val="center"/>
              <w:rPr>
                <w:rFonts w:hint="eastAsia" w:ascii="仿宋" w:hAnsi="仿宋" w:eastAsia="仿宋"/>
              </w:rPr>
            </w:pPr>
            <w:r>
              <w:rPr>
                <w:rFonts w:hint="eastAsia" w:ascii="仿宋" w:hAnsi="仿宋" w:eastAsia="仿宋" w:cs="宋体"/>
                <w:kern w:val="0"/>
                <w:sz w:val="24"/>
              </w:rPr>
              <w:t>招聘人数</w:t>
            </w:r>
          </w:p>
        </w:tc>
        <w:tc>
          <w:tcPr>
            <w:tcW w:w="1641"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4"/>
              </w:rPr>
              <w:t>招聘单位</w:t>
            </w:r>
          </w:p>
        </w:tc>
        <w:tc>
          <w:tcPr>
            <w:tcW w:w="740"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spacing w:line="280" w:lineRule="exact"/>
              <w:jc w:val="center"/>
              <w:rPr>
                <w:rFonts w:hint="eastAsia" w:ascii="仿宋" w:hAnsi="仿宋" w:eastAsia="仿宋" w:cs="宋体"/>
                <w:kern w:val="0"/>
                <w:sz w:val="20"/>
                <w:szCs w:val="20"/>
              </w:rPr>
            </w:pPr>
            <w:r>
              <w:rPr>
                <w:rFonts w:hint="eastAsia" w:ascii="仿宋" w:hAnsi="仿宋" w:eastAsia="仿宋" w:cs="宋体"/>
                <w:kern w:val="0"/>
                <w:sz w:val="24"/>
              </w:rPr>
              <w:t>工作地点</w:t>
            </w:r>
          </w:p>
        </w:tc>
        <w:tc>
          <w:tcPr>
            <w:tcW w:w="2152" w:type="dxa"/>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4"/>
              </w:rPr>
              <w:t>备注</w:t>
            </w:r>
          </w:p>
        </w:tc>
      </w:tr>
      <w:tr>
        <w:trPr>
          <w:wBefore/>
          <w:wAfter w:w="0" w:type="dxa"/>
          <w:trHeight w:val="567" w:hRule="atLeast"/>
        </w:trPr>
        <w:tc>
          <w:tcPr>
            <w:tcW w:w="866" w:type="dxa"/>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3685"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能源与动力工程、能源与环境系统工程、能源动力、土木工程、给排水科学与工程</w:t>
            </w:r>
          </w:p>
        </w:tc>
        <w:tc>
          <w:tcPr>
            <w:tcW w:w="2300"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大学本科及以上学历</w:t>
            </w:r>
          </w:p>
        </w:tc>
        <w:tc>
          <w:tcPr>
            <w:tcW w:w="96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2025年</w:t>
            </w:r>
          </w:p>
        </w:tc>
        <w:tc>
          <w:tcPr>
            <w:tcW w:w="1437"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生产操作类</w:t>
            </w:r>
          </w:p>
        </w:tc>
        <w:tc>
          <w:tcPr>
            <w:tcW w:w="709" w:type="dxa"/>
            <w:tcBorders>
              <w:top w:val="none" w:color="ffffff" w:sz="255" w:space="0" w:shadow="true"/>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2</w:t>
            </w:r>
          </w:p>
        </w:tc>
        <w:tc>
          <w:tcPr>
            <w:tcW w:w="1641" w:type="dxa"/>
            <w:vMerge w:val="restart"/>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spacing w:line="280" w:lineRule="exact"/>
              <w:ind w:firstLine="200" w:firstLineChars="100"/>
              <w:rPr>
                <w:rFonts w:hint="eastAsia" w:ascii="仿宋" w:hAnsi="仿宋" w:eastAsia="仿宋" w:cs="宋体"/>
                <w:kern w:val="0"/>
                <w:sz w:val="20"/>
                <w:szCs w:val="20"/>
              </w:rPr>
            </w:pPr>
            <w:r>
              <w:rPr>
                <w:rFonts w:hint="eastAsia" w:ascii="仿宋" w:hAnsi="仿宋" w:eastAsia="仿宋" w:cs="宋体"/>
                <w:kern w:val="0"/>
                <w:sz w:val="20"/>
                <w:szCs w:val="20"/>
              </w:rPr>
              <w:t>兰州卷烟厂</w:t>
            </w:r>
          </w:p>
        </w:tc>
        <w:tc>
          <w:tcPr>
            <w:tcW w:w="740"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兰州</w:t>
            </w:r>
          </w:p>
        </w:tc>
        <w:tc>
          <w:tcPr>
            <w:tcW w:w="2152" w:type="dxa"/>
            <w:tcBorders>
              <w:top w:val="single" w:color="000000" w:sz="4" w:space="0"/>
              <w:left w:val="single" w:color="000000" w:sz="4" w:space="0"/>
              <w:bottom w:val="none" w:color="ffffff" w:sz="255" w:space="0" w:shadow="true"/>
              <w:right w:val="single" w:color="000000" w:sz="4" w:space="0"/>
            </w:tcBorders>
            <w:textDirection w:val="lrTb"/>
            <w:vAlign w:val="center"/>
          </w:tcPr>
          <w:p>
            <w:pPr>
              <w:pStyle w:val="000001"/>
              <w:rPr>
                <w:rFonts w:hint="eastAsia" w:ascii="仿宋" w:hAnsi="仿宋" w:eastAsia="仿宋" w:cs="宋体"/>
                <w:kern w:val="0"/>
                <w:sz w:val="20"/>
                <w:szCs w:val="20"/>
              </w:rPr>
            </w:pPr>
          </w:p>
        </w:tc>
      </w:tr>
      <w:tr>
        <w:trPr>
          <w:wBefore/>
          <w:wAfter w:w="0" w:type="dxa"/>
          <w:trHeight w:val="567" w:hRule="atLeast"/>
        </w:trPr>
        <w:tc>
          <w:tcPr>
            <w:tcW w:w="866" w:type="dxa"/>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3685"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物流管理、物流工程、供应链管理</w:t>
            </w:r>
          </w:p>
        </w:tc>
        <w:tc>
          <w:tcPr>
            <w:tcW w:w="2300"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大学本科及以上学历</w:t>
            </w:r>
          </w:p>
        </w:tc>
        <w:tc>
          <w:tcPr>
            <w:tcW w:w="96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2025年</w:t>
            </w:r>
          </w:p>
        </w:tc>
        <w:tc>
          <w:tcPr>
            <w:tcW w:w="1437"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生产操作类</w:t>
            </w:r>
          </w:p>
        </w:tc>
        <w:tc>
          <w:tcPr>
            <w:tcW w:w="709" w:type="dxa"/>
            <w:tcBorders>
              <w:top w:val="none" w:color="ffffff" w:sz="255" w:space="0" w:shadow="true"/>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1</w:t>
            </w:r>
          </w:p>
        </w:tc>
        <w:tc>
          <w:tcPr>
            <w:tcW w:w="1641" w:type="auto"/>
            <w:vMerge w:val="continue"/>
            <w:tcBorders>
              <w:top w:val="single" w:color="000000" w:sz="4" w:space="0"/>
              <w:left w:val="single" w:color="000000" w:sz="4" w:space="0"/>
              <w:bottom w:val="single" w:color="000000" w:sz="4" w:space="0"/>
              <w:right w:val="single" w:color="000000" w:sz="4" w:space="0"/>
            </w:tcBorders>
            <w:textDirection w:val="lrTb"/>
            <w:vAlign w:val="center"/>
          </w:tcPr>
          <w:p>
            <w:pPr>
              <w:pStyle w:val="000001"/>
              <w:widowControl/>
              <w:jc w:val="left"/>
              <w:rPr>
                <w:rFonts w:ascii="仿宋" w:hAnsi="仿宋" w:eastAsia="仿宋" w:cs="宋体"/>
                <w:kern w:val="0"/>
                <w:sz w:val="20"/>
                <w:szCs w:val="20"/>
              </w:rPr>
            </w:pPr>
          </w:p>
        </w:tc>
        <w:tc>
          <w:tcPr>
            <w:tcW w:w="74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兰州</w:t>
            </w:r>
          </w:p>
        </w:tc>
        <w:tc>
          <w:tcPr>
            <w:tcW w:w="2152" w:type="dxa"/>
            <w:tcBorders>
              <w:top w:val="none" w:color="ffffff" w:sz="255" w:space="0" w:shadow="true"/>
              <w:left w:val="single" w:color="000000" w:sz="4" w:space="0"/>
              <w:bottom w:val="single" w:color="auto"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p>
        </w:tc>
      </w:tr>
      <w:tr>
        <w:trPr>
          <w:wBefore/>
          <w:wAfter w:w="0" w:type="dxa"/>
          <w:trHeight w:val="692" w:hRule="atLeast"/>
        </w:trPr>
        <w:tc>
          <w:tcPr>
            <w:tcW w:w="866" w:type="dxa"/>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3685"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jc w:val="center"/>
              <w:rPr>
                <w:rFonts w:hint="eastAsia" w:ascii="仿宋" w:hAnsi="仿宋" w:eastAsia="仿宋"/>
                <w:kern w:val="0"/>
                <w:sz w:val="24"/>
              </w:rPr>
            </w:pPr>
            <w:r>
              <w:rPr>
                <w:rFonts w:hint="eastAsia" w:ascii="仿宋" w:hAnsi="仿宋" w:eastAsia="仿宋"/>
              </w:rPr>
              <w:t>网络工程、软件工程、数据科学与大数据技术、计算机科学与技术</w:t>
            </w:r>
          </w:p>
        </w:tc>
        <w:tc>
          <w:tcPr>
            <w:tcW w:w="2300"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大学本科及以上学历</w:t>
            </w:r>
          </w:p>
        </w:tc>
        <w:tc>
          <w:tcPr>
            <w:tcW w:w="96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2025年</w:t>
            </w:r>
          </w:p>
        </w:tc>
        <w:tc>
          <w:tcPr>
            <w:tcW w:w="1437"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生产操作类</w:t>
            </w:r>
          </w:p>
        </w:tc>
        <w:tc>
          <w:tcPr>
            <w:tcW w:w="709" w:type="dxa"/>
            <w:tcBorders>
              <w:top w:val="none" w:color="ffffff" w:sz="255" w:space="0" w:shadow="true"/>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2</w:t>
            </w:r>
          </w:p>
        </w:tc>
        <w:tc>
          <w:tcPr>
            <w:tcW w:w="1641" w:type="dxa"/>
            <w:vMerge w:val="restart"/>
            <w:tcBorders>
              <w:top w:val="none" w:color="ffffff" w:sz="255" w:space="0" w:shadow="true"/>
              <w:left w:val="single" w:color="000000" w:sz="4" w:space="0"/>
              <w:bottom w:val="none" w:color="ffffff" w:sz="255" w:space="0" w:shadow="true"/>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天水卷烟厂</w:t>
            </w:r>
          </w:p>
        </w:tc>
        <w:tc>
          <w:tcPr>
            <w:tcW w:w="74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天水</w:t>
            </w:r>
          </w:p>
        </w:tc>
        <w:tc>
          <w:tcPr>
            <w:tcW w:w="2152" w:type="dxa"/>
            <w:vMerge w:val="restart"/>
            <w:tcBorders>
              <w:top w:val="none" w:color="ffffff" w:sz="255" w:space="0" w:shadow="true"/>
              <w:left w:val="single" w:color="000000" w:sz="4" w:space="0"/>
              <w:bottom w:val="none" w:color="ffffff" w:sz="255" w:space="0" w:shadow="true"/>
              <w:right w:val="single" w:color="000000" w:sz="4" w:space="0"/>
            </w:tcBorders>
            <w:textDirection w:val="lrTb"/>
            <w:vAlign w:val="center"/>
          </w:tcPr>
          <w:p>
            <w:pPr>
              <w:pStyle w:val="000001"/>
              <w:widowControl/>
              <w:spacing w:line="280" w:lineRule="exact"/>
              <w:rPr>
                <w:rFonts w:hint="eastAsia" w:ascii="仿宋" w:hAnsi="仿宋" w:eastAsia="仿宋" w:cs="宋体"/>
                <w:kern w:val="0"/>
                <w:sz w:val="20"/>
                <w:szCs w:val="20"/>
              </w:rPr>
            </w:pPr>
            <w:r>
              <w:rPr>
                <w:rFonts w:hint="eastAsia" w:ascii="仿宋" w:hAnsi="仿宋" w:eastAsia="仿宋" w:cs="宋体"/>
                <w:kern w:val="0"/>
                <w:sz w:val="20"/>
                <w:szCs w:val="20"/>
              </w:rPr>
              <w:t>应聘公司天水卷烟厂各岗位人员录用后全部分配到天水卷烟厂生产车间一线生产操作岗位工作或锻炼，待天水卷烟厂相关部门岗位缺员时，按照公司制度内部竞聘或选调。工作方式为两班运转。噪音、粉尘职业禁忌症者或（疑似）职业病不符合招聘要求。</w:t>
            </w:r>
          </w:p>
        </w:tc>
      </w:tr>
      <w:tr>
        <w:trPr>
          <w:wBefore/>
          <w:wAfter w:w="0" w:type="dxa"/>
          <w:trHeight w:val="692" w:hRule="atLeast"/>
        </w:trPr>
        <w:tc>
          <w:tcPr>
            <w:tcW w:w="866" w:type="dxa"/>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3685"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rPr>
            </w:pPr>
            <w:r>
              <w:rPr>
                <w:rFonts w:hint="eastAsia" w:ascii="仿宋" w:hAnsi="仿宋" w:eastAsia="仿宋"/>
              </w:rPr>
              <w:t>会计、会计学、财务管理</w:t>
            </w:r>
          </w:p>
        </w:tc>
        <w:tc>
          <w:tcPr>
            <w:tcW w:w="2300"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大学本科及以上学历</w:t>
            </w:r>
          </w:p>
        </w:tc>
        <w:tc>
          <w:tcPr>
            <w:tcW w:w="96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2025年</w:t>
            </w:r>
          </w:p>
        </w:tc>
        <w:tc>
          <w:tcPr>
            <w:tcW w:w="1437"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生产操作类</w:t>
            </w:r>
          </w:p>
        </w:tc>
        <w:tc>
          <w:tcPr>
            <w:tcW w:w="709" w:type="dxa"/>
            <w:tcBorders>
              <w:top w:val="none" w:color="ffffff" w:sz="255" w:space="0" w:shadow="true"/>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rPr>
            </w:pPr>
            <w:r>
              <w:rPr>
                <w:rFonts w:hint="eastAsia" w:ascii="仿宋" w:hAnsi="仿宋" w:eastAsia="仿宋"/>
              </w:rPr>
              <w:t>2</w:t>
            </w:r>
          </w:p>
        </w:tc>
        <w:tc>
          <w:tcPr>
            <w:tcW w:w="1641" w:type="auto"/>
            <w:vMerge w:val="continue"/>
            <w:tcBorders>
              <w:top w:val="none" w:color="ffffff" w:sz="255" w:space="0" w:shadow="true"/>
              <w:left w:val="single" w:color="000000" w:sz="4" w:space="0"/>
              <w:bottom w:val="none" w:color="ffffff" w:sz="255" w:space="0" w:shadow="true"/>
              <w:right w:val="single" w:color="000000" w:sz="4" w:space="0"/>
            </w:tcBorders>
            <w:textDirection w:val="lrTb"/>
            <w:vAlign w:val="center"/>
          </w:tcPr>
          <w:p>
            <w:pPr>
              <w:pStyle w:val="000001"/>
              <w:widowControl/>
              <w:jc w:val="left"/>
              <w:rPr>
                <w:rFonts w:ascii="仿宋" w:hAnsi="仿宋" w:eastAsia="仿宋" w:cs="宋体"/>
                <w:kern w:val="0"/>
                <w:sz w:val="20"/>
                <w:szCs w:val="20"/>
              </w:rPr>
            </w:pPr>
          </w:p>
        </w:tc>
        <w:tc>
          <w:tcPr>
            <w:tcW w:w="74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天水</w:t>
            </w:r>
          </w:p>
        </w:tc>
        <w:tc>
          <w:tcPr>
            <w:tcW w:w="2152" w:type="dxa"/>
            <w:vMerge w:val="continue"/>
            <w:tcBorders>
              <w:top w:val="none" w:color="ffffff" w:sz="255" w:space="0" w:shadow="true"/>
              <w:left w:val="single" w:color="000000" w:sz="4" w:space="0"/>
              <w:bottom w:val="none" w:color="ffffff" w:sz="255" w:space="0" w:shadow="true"/>
              <w:right w:val="single" w:color="000000" w:sz="4" w:space="0"/>
            </w:tcBorders>
            <w:textDirection w:val="lrTb"/>
            <w:vAlign w:val="center"/>
          </w:tcPr>
          <w:p>
            <w:pPr>
              <w:pStyle w:val="000001"/>
              <w:widowControl/>
              <w:jc w:val="left"/>
              <w:rPr>
                <w:rFonts w:ascii="仿宋" w:hAnsi="仿宋" w:eastAsia="仿宋" w:cs="宋体"/>
                <w:kern w:val="0"/>
                <w:sz w:val="20"/>
                <w:szCs w:val="20"/>
              </w:rPr>
            </w:pPr>
          </w:p>
        </w:tc>
      </w:tr>
      <w:tr>
        <w:trPr>
          <w:wBefore/>
          <w:wAfter w:w="0" w:type="dxa"/>
          <w:trHeight w:val="693" w:hRule="atLeast"/>
        </w:trPr>
        <w:tc>
          <w:tcPr>
            <w:tcW w:w="866" w:type="dxa"/>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3685"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电气工程及其自动化、电气工程与智能控制、电气工程、自动化、工业智能、控制科学与工程</w:t>
            </w:r>
          </w:p>
        </w:tc>
        <w:tc>
          <w:tcPr>
            <w:tcW w:w="2300"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大学本科及以上学历</w:t>
            </w:r>
          </w:p>
        </w:tc>
        <w:tc>
          <w:tcPr>
            <w:tcW w:w="96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2025年</w:t>
            </w:r>
          </w:p>
        </w:tc>
        <w:tc>
          <w:tcPr>
            <w:tcW w:w="1437"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生产操作类</w:t>
            </w:r>
          </w:p>
        </w:tc>
        <w:tc>
          <w:tcPr>
            <w:tcW w:w="709" w:type="dxa"/>
            <w:tcBorders>
              <w:top w:val="none" w:color="ffffff" w:sz="255" w:space="0" w:shadow="true"/>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3</w:t>
            </w:r>
          </w:p>
        </w:tc>
        <w:tc>
          <w:tcPr>
            <w:tcW w:w="1641" w:type="auto"/>
            <w:vMerge w:val="continue"/>
            <w:tcBorders>
              <w:top w:val="none" w:color="ffffff" w:sz="255" w:space="0" w:shadow="true"/>
              <w:left w:val="single" w:color="000000" w:sz="4" w:space="0"/>
              <w:bottom w:val="none" w:color="ffffff" w:sz="255" w:space="0" w:shadow="true"/>
              <w:right w:val="single" w:color="000000" w:sz="4" w:space="0"/>
            </w:tcBorders>
            <w:textDirection w:val="lrTb"/>
            <w:vAlign w:val="center"/>
          </w:tcPr>
          <w:p>
            <w:pPr>
              <w:pStyle w:val="000001"/>
              <w:widowControl/>
              <w:jc w:val="left"/>
              <w:rPr>
                <w:rFonts w:ascii="仿宋" w:hAnsi="仿宋" w:eastAsia="仿宋" w:cs="宋体"/>
                <w:kern w:val="0"/>
                <w:sz w:val="20"/>
                <w:szCs w:val="20"/>
              </w:rPr>
            </w:pPr>
          </w:p>
        </w:tc>
        <w:tc>
          <w:tcPr>
            <w:tcW w:w="74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天水</w:t>
            </w:r>
          </w:p>
        </w:tc>
        <w:tc>
          <w:tcPr>
            <w:tcW w:w="2152" w:type="dxa"/>
            <w:vMerge w:val="continue"/>
            <w:tcBorders>
              <w:top w:val="none" w:color="ffffff" w:sz="255" w:space="0" w:shadow="true"/>
              <w:left w:val="single" w:color="000000" w:sz="4" w:space="0"/>
              <w:bottom w:val="none" w:color="ffffff" w:sz="255" w:space="0" w:shadow="true"/>
              <w:right w:val="single" w:color="000000" w:sz="4" w:space="0"/>
            </w:tcBorders>
            <w:textDirection w:val="lrTb"/>
            <w:vAlign w:val="center"/>
          </w:tcPr>
          <w:p>
            <w:pPr>
              <w:pStyle w:val="000001"/>
              <w:widowControl/>
              <w:jc w:val="left"/>
              <w:rPr>
                <w:rFonts w:ascii="仿宋" w:hAnsi="仿宋" w:eastAsia="仿宋" w:cs="宋体"/>
                <w:kern w:val="0"/>
                <w:sz w:val="20"/>
                <w:szCs w:val="20"/>
              </w:rPr>
            </w:pPr>
          </w:p>
        </w:tc>
      </w:tr>
      <w:tr>
        <w:trPr>
          <w:wBefore/>
          <w:wAfter w:w="0" w:type="dxa"/>
          <w:trHeight w:val="692" w:hRule="atLeast"/>
        </w:trPr>
        <w:tc>
          <w:tcPr>
            <w:tcW w:w="866" w:type="dxa"/>
            <w:tcBorders>
              <w:top w:val="none" w:color="ffffff" w:sz="255" w:space="0" w:shadow="true"/>
              <w:left w:val="single" w:color="000000" w:sz="4" w:space="0"/>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3685" w:type="dxa"/>
            <w:tcBorders>
              <w:top w:val="none" w:color="ffffff" w:sz="255" w:space="0" w:shadow="true"/>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物流管理</w:t>
            </w:r>
          </w:p>
        </w:tc>
        <w:tc>
          <w:tcPr>
            <w:tcW w:w="2300" w:type="dxa"/>
            <w:tcBorders>
              <w:top w:val="single" w:color="000000" w:sz="4" w:space="0"/>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大学本科及以上学历</w:t>
            </w:r>
          </w:p>
        </w:tc>
        <w:tc>
          <w:tcPr>
            <w:tcW w:w="96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2025年</w:t>
            </w:r>
          </w:p>
        </w:tc>
        <w:tc>
          <w:tcPr>
            <w:tcW w:w="1437"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生产操作类</w:t>
            </w:r>
          </w:p>
        </w:tc>
        <w:tc>
          <w:tcPr>
            <w:tcW w:w="709" w:type="dxa"/>
            <w:tcBorders>
              <w:top w:val="none" w:color="ffffff" w:sz="255" w:space="0" w:shadow="true"/>
              <w:left w:val="none" w:color="ffffff" w:sz="255" w:space="0" w:shadow="true"/>
              <w:bottom w:val="single" w:color="000000" w:sz="4" w:space="0"/>
              <w:right w:val="single" w:color="000000" w:sz="4" w:space="0"/>
            </w:tcBorders>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rPr>
              <w:t>1</w:t>
            </w:r>
          </w:p>
        </w:tc>
        <w:tc>
          <w:tcPr>
            <w:tcW w:w="1641" w:type="auto"/>
            <w:vMerge w:val="continue"/>
            <w:tcBorders>
              <w:top w:val="none" w:color="ffffff" w:sz="255" w:space="0" w:shadow="true"/>
              <w:left w:val="single" w:color="000000" w:sz="4" w:space="0"/>
              <w:bottom w:val="none" w:color="ffffff" w:sz="255" w:space="0" w:shadow="true"/>
              <w:right w:val="single" w:color="000000" w:sz="4" w:space="0"/>
            </w:tcBorders>
            <w:textDirection w:val="lrTb"/>
            <w:vAlign w:val="center"/>
          </w:tcPr>
          <w:p>
            <w:pPr>
              <w:pStyle w:val="000001"/>
              <w:widowControl/>
              <w:jc w:val="left"/>
              <w:rPr>
                <w:rFonts w:ascii="仿宋" w:hAnsi="仿宋" w:eastAsia="仿宋" w:cs="宋体"/>
                <w:kern w:val="0"/>
                <w:sz w:val="20"/>
                <w:szCs w:val="20"/>
              </w:rPr>
            </w:pPr>
          </w:p>
        </w:tc>
        <w:tc>
          <w:tcPr>
            <w:tcW w:w="740" w:type="dxa"/>
            <w:tcBorders>
              <w:top w:val="none" w:color="ffffff" w:sz="255" w:space="0" w:shadow="true"/>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天水</w:t>
            </w:r>
          </w:p>
        </w:tc>
        <w:tc>
          <w:tcPr>
            <w:tcW w:w="2152" w:type="dxa"/>
            <w:vMerge w:val="continue"/>
            <w:tcBorders>
              <w:top w:val="none" w:color="ffffff" w:sz="255" w:space="0" w:shadow="true"/>
              <w:left w:val="single" w:color="000000" w:sz="4" w:space="0"/>
              <w:bottom w:val="none" w:color="ffffff" w:sz="255" w:space="0" w:shadow="true"/>
              <w:right w:val="single" w:color="000000" w:sz="4" w:space="0"/>
            </w:tcBorders>
            <w:textDirection w:val="lrTb"/>
            <w:vAlign w:val="center"/>
          </w:tcPr>
          <w:p>
            <w:pPr>
              <w:pStyle w:val="000001"/>
              <w:widowControl/>
              <w:jc w:val="left"/>
              <w:rPr>
                <w:rFonts w:ascii="仿宋" w:hAnsi="仿宋" w:eastAsia="仿宋" w:cs="宋体"/>
                <w:kern w:val="0"/>
                <w:sz w:val="20"/>
                <w:szCs w:val="20"/>
              </w:rPr>
            </w:pPr>
          </w:p>
        </w:tc>
      </w:tr>
      <w:tr>
        <w:trPr>
          <w:wBefore/>
          <w:wAfter w:w="0" w:type="dxa"/>
          <w:trHeight w:val="693" w:hRule="atLeast"/>
        </w:trPr>
        <w:tc>
          <w:tcPr>
            <w:tcW w:w="866" w:type="dxa"/>
            <w:tcBorders>
              <w:top w:val="single" w:color="000000" w:sz="4" w:space="0"/>
              <w:left w:val="single" w:color="000000" w:sz="4" w:space="0"/>
              <w:bottom w:val="single" w:color="000000" w:sz="4" w:space="0"/>
              <w:right w:val="single" w:color="000000" w:sz="4" w:space="0"/>
            </w:tcBorders>
            <w:noWrap/>
            <w:textDirection w:val="lrTb"/>
            <w:vAlign w:val="center"/>
          </w:tcPr>
          <w:p>
            <w:pPr>
              <w:pStyle w:val="000001"/>
              <w:rPr>
                <w:rFonts w:hint="eastAsia" w:ascii="仿宋" w:hAnsi="仿宋" w:eastAsia="仿宋" w:cs="宋体"/>
                <w:kern w:val="0"/>
                <w:sz w:val="20"/>
                <w:szCs w:val="20"/>
              </w:rPr>
            </w:pPr>
          </w:p>
        </w:tc>
        <w:tc>
          <w:tcPr>
            <w:tcW w:w="3685" w:type="dxa"/>
            <w:tcBorders>
              <w:top w:val="single" w:color="000000" w:sz="4" w:space="0"/>
              <w:left w:val="none" w:color="ffffff" w:sz="255" w:space="0" w:shadow="true"/>
              <w:bottom w:val="single" w:color="000000" w:sz="4" w:space="0"/>
              <w:right w:val="single" w:color="000000" w:sz="4" w:space="0"/>
            </w:tcBorders>
            <w:shd w:val="clear" w:color="auto" w:fill="ffffff"/>
            <w:textDirection w:val="lrTb"/>
            <w:vAlign w:val="center"/>
          </w:tcPr>
          <w:p>
            <w:pPr>
              <w:pStyle w:val="000001"/>
              <w:widowControl/>
              <w:spacing w:line="280" w:lineRule="exact"/>
              <w:jc w:val="center"/>
              <w:rPr>
                <w:rFonts w:ascii="仿宋" w:hAnsi="仿宋" w:eastAsia="仿宋" w:cs="宋体"/>
                <w:kern w:val="0"/>
                <w:sz w:val="20"/>
                <w:szCs w:val="20"/>
              </w:rPr>
            </w:pPr>
            <w:r>
              <w:rPr>
                <w:rFonts w:hint="eastAsia" w:ascii="仿宋" w:hAnsi="仿宋" w:eastAsia="仿宋" w:cs="宋体"/>
                <w:kern w:val="0"/>
                <w:sz w:val="20"/>
                <w:szCs w:val="20"/>
              </w:rPr>
              <w:t>合计</w:t>
            </w:r>
          </w:p>
        </w:tc>
        <w:tc>
          <w:tcPr>
            <w:tcW w:w="2300"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rPr>
                <w:rFonts w:hint="eastAsia" w:ascii="仿宋" w:hAnsi="仿宋" w:eastAsia="仿宋" w:cs="宋体"/>
                <w:kern w:val="0"/>
                <w:sz w:val="20"/>
                <w:szCs w:val="20"/>
              </w:rPr>
            </w:pPr>
          </w:p>
        </w:tc>
        <w:tc>
          <w:tcPr>
            <w:tcW w:w="960"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jc w:val="left"/>
              <w:rPr>
                <w:kern w:val="0"/>
                <w:sz w:val="20"/>
                <w:szCs w:val="20"/>
              </w:rPr>
            </w:pPr>
          </w:p>
        </w:tc>
        <w:tc>
          <w:tcPr>
            <w:tcW w:w="1437"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jc w:val="left"/>
              <w:rPr>
                <w:kern w:val="0"/>
                <w:sz w:val="20"/>
                <w:szCs w:val="20"/>
              </w:rPr>
            </w:pPr>
          </w:p>
        </w:tc>
        <w:tc>
          <w:tcPr>
            <w:tcW w:w="709"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spacing w:line="280"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1641"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rPr>
                <w:rFonts w:hint="eastAsia" w:ascii="仿宋" w:hAnsi="仿宋" w:eastAsia="仿宋" w:cs="宋体"/>
                <w:kern w:val="0"/>
                <w:sz w:val="20"/>
                <w:szCs w:val="20"/>
              </w:rPr>
            </w:pPr>
          </w:p>
        </w:tc>
        <w:tc>
          <w:tcPr>
            <w:tcW w:w="740"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jc w:val="left"/>
              <w:rPr>
                <w:kern w:val="0"/>
                <w:sz w:val="20"/>
                <w:szCs w:val="20"/>
              </w:rPr>
            </w:pPr>
          </w:p>
        </w:tc>
        <w:tc>
          <w:tcPr>
            <w:tcW w:w="2152" w:type="dxa"/>
            <w:tcBorders>
              <w:top w:val="single" w:color="000000" w:sz="4" w:space="0"/>
              <w:left w:val="none" w:color="ffffff" w:sz="255" w:space="0" w:shadow="true"/>
              <w:bottom w:val="single" w:color="000000" w:sz="4" w:space="0"/>
              <w:right w:val="single" w:color="000000" w:sz="4" w:space="0"/>
            </w:tcBorders>
            <w:noWrap/>
            <w:textDirection w:val="lrTb"/>
            <w:vAlign w:val="center"/>
          </w:tcPr>
          <w:p>
            <w:pPr>
              <w:pStyle w:val="000001"/>
              <w:widowControl/>
              <w:jc w:val="left"/>
              <w:rPr>
                <w:kern w:val="0"/>
                <w:sz w:val="20"/>
                <w:szCs w:val="20"/>
              </w:rPr>
            </w:pPr>
          </w:p>
        </w:tc>
      </w:tr>
    </w:tbl>
    <w:sectPr>
      <w:footerReference r:id="rId4" w:type="even"/>
      <w:footerReference r:id="rId5" w:type="default"/>
      <w:type w:val="nextPage"/>
      <w:pgSz w:w="16838" w:h="11906" w:orient="landscape"/>
      <w:pgMar w:top="1531" w:right="2098" w:bottom="1418" w:left="1701" w:header="851" w:footer="992" w:gutter="0"/>
      <w:pgNumType/>
      <w:cols w:space="720"/>
      <w:docGrid w:type="lines" w:linePitch="312"/>
    </w:sectPr>
  </w:body>
</w:document>
</file>

<file path=word/fontTable.xml><?xml version="1.0" encoding="utf-8"?>
<w:fonts xmlns:w="http://schemas.openxmlformats.org/wordprocessingml/2006/main">
  <w:font w:name="方正小标宋简体">
    <w:panose1 w:val="02010601030101010101"/>
    <w:charset w:val="86" w:characterSet="ISO-8859-1"/>
    <w:family w:val="auto"/>
    <w:pitch w:val="variable"/>
    <w:sig w:usb0="00000001" w:usb1="080E0000" w:usb2="00000010" w:usb3="00000000" w:csb0="00040000" w:csb1="00000000"/>
  </w:font>
  <w:font w:name="宋体">
    <w:altName w:val="SimSun"/>
    <w:panose1 w:val="02010600030101010101"/>
    <w:charset w:val="86" w:characterSet="ISO-8859-1"/>
    <w:family w:val="auto"/>
    <w:pitch w:val="variable"/>
    <w:sig w:usb0="00000203" w:usb1="288F0000" w:usb2="00000016" w:usb3="00000000" w:csb0="00040001" w:csb1="00000000"/>
  </w:font>
  <w:font w:name="Arial">
    <w:panose1 w:val="020b0604020202020204"/>
    <w:charset w:val="00" w:characterSet="ISO-8859-1"/>
    <w:family w:val="swiss"/>
    <w:pitch w:val="variable"/>
    <w:sig w:usb0="E0002EFF" w:usb1="C000785B" w:usb2="00000009" w:usb3="00000000" w:csb0="000001FF" w:csb1="00000000"/>
  </w:font>
  <w:font w:name="黑体">
    <w:altName w:val="SimHei"/>
    <w:panose1 w:val="02010609060101010101"/>
    <w:charset w:val="86" w:characterSet="ISO-8859-1"/>
    <w:family w:val="modern"/>
    <w:pitch w:val="fixed"/>
    <w:sig w:usb0="800002BF" w:usb1="38CF7CFA" w:usb2="00000016" w:usb3="00000000" w:csb0="00040001" w:csb1="00000000"/>
  </w:font>
  <w:font w:name="Cambria Math">
    <w:panose1 w:val="02040503050406030204"/>
    <w:charset w:val="00" w:characterSet="ISO-8859-1"/>
    <w:family w:val="roman"/>
    <w:pitch w:val="variable"/>
    <w:sig w:usb0="E00006FF" w:usb1="420024FF" w:usb2="02000000" w:usb3="00000000" w:csb0="0000019F" w:csb1="00000000"/>
  </w:font>
  <w:font w:name="仿宋">
    <w:panose1 w:val="02010609060101010101"/>
    <w:charset w:val="86" w:characterSet="ISO-8859-1"/>
    <w:family w:val="modern"/>
    <w:pitch w:val="fixed"/>
    <w:sig w:usb0="800002BF" w:usb1="38CF7CFA" w:usb2="00000016" w:usb3="00000000" w:csb0="00040001" w:csb1="00000000"/>
  </w:font>
  <w:font w:name="Times New Roman">
    <w:panose1 w:val="02020603050405020304"/>
    <w:charset w:val="00" w:characterSet="ISO-8859-1"/>
    <w:family w:val="roman"/>
    <w:pitch w:val="variable"/>
    <w:sig w:usb0="E0002EFF" w:usb1="C000785B" w:usb2="00000009" w:usb3="00000000" w:csb0="000001FF" w:csb1="00000000"/>
  </w:font>
  <w:font w:name="Symbol">
    <w:panose1 w:val="05050102010706020507"/>
    <w:charset w:val="02" w:characterSet="ISO-8859-1"/>
    <w:family w:val="roman"/>
    <w:pitch w:val="variable"/>
    <w:sig w:usb0="00000000" w:usb1="10000000" w:usb2="00000000" w:usb3="00000000" w:csb0="80000000" w:csb1="00000000"/>
  </w:font>
  <w:font w:name="仿宋_GB2312">
    <w:altName w:val="仿宋"/>
    <w:panose1 w:val="02010609030101010101"/>
    <w:charset w:val="86" w:characterSet="ISO-8859-1"/>
    <w:family w:val="modern"/>
    <w:pitch w:val="fixed"/>
    <w:sig w:usb0="00000001" w:usb1="080E0000" w:usb2="00000010" w:usb3="00000000" w:csb0="00040000" w:csb1="00000000"/>
  </w:font>
</w:fonts>
</file>

<file path=word/footer1.xml><?xml version="1.0" encoding="utf-8"?>
<w:ftr xmlns:w="http://schemas.openxmlformats.org/wordprocessingml/2006/main">
  <w:p>
    <w:pPr>
      <w:pStyle w:val="000006"/>
      <w:framePr w:wrap="around" w:hAnchor="margin" w:vAnchor="text" w:xAlign="center" w:y="1"/>
      <w:rPr>
        <w:rStyle w:val="PageNumber"/>
      </w:rPr>
    </w:pPr>
    <w:r>
      <w:rPr/>
      <w:fldChar w:fldCharType="begin"/>
    </w:r>
    <w:r>
      <w:rPr>
        <w:rStyle w:val="000007"/>
      </w:rPr>
      <w:instrText xml:space="preserve">PAGE  </w:instrText>
    </w:r>
    <w:r>
      <w:rPr/>
      <w:fldChar w:fldCharType="separate"/>
    </w:r>
    <w:r>
      <w:rPr>
        <w:rStyle w:val="000007"/>
      </w:rPr>
      <w:t>- 10 -</w:t>
    </w:r>
    <w:r>
      <w:rPr/>
      <w:fldChar w:fldCharType="end"/>
    </w:r>
  </w:p>
  <w:p>
    <w:pPr>
      <w:pStyle w:val="000006"/>
      <w:rPr/>
    </w:pPr>
  </w:p>
</w:ftr>
</file>

<file path=word/footer2.xml><?xml version="1.0" encoding="utf-8"?>
<w:ftr xmlns:v="urn:schemas-microsoft-com:vml" xmlns:w="http://schemas.openxmlformats.org/wordprocessingml/2006/main" xmlns:o="urn:schemas-microsoft-com:office:office">
  <w:p>
    <w:pPr>
      <w:pStyle w:val="000006"/>
      <w:rPr/>
    </w:pPr>
    <w:r>
      <w:rPr/>
      <w:pict>
        <v:shapetype id="_x0000_t202" coordsize="21600,21600" o:spt="202" path="m,l,21600r21600,l21600,xe">
          <v:stroke joinstyle="miter"/>
          <v:path gradientshapeok="t" o:extrusionok="f"/>
          <o:lock v:ext="edit" aspectratio="t"/>
        </v:shapetype>
        <v:shape id="00000f" style="position:absolute;mso-wrap-style:none;mso-position-horizontal-relative:margin;mso-position-vertical-relative:text;z-index:524288;mso-position-horizontal:outside;margin-left:0pt;margin-top:0pt;width:144pt;height:144pt;" filled="f" stroked="f" type="#_x0000_t202">
          <v:textbox style="mso-fit-shape-to-text:t;" inset="0pt,0pt,0pt,0pt">
            <w:txbxContent>
              <w:p>
                <w:pPr>
                  <w:pStyle w:val="000006"/>
                  <w:rPr>
                    <w:rFonts w:hint="eastAsia" w:ascii="宋体" w:hAnsi="宋体" w:cs="宋体"/>
                    <w:sz w:val="28"/>
                    <w:szCs w:val="28"/>
                  </w:rPr>
                </w:pPr>
                <w:r>
                  <w:rPr>
                    <w:rFonts w:hint="eastAsia" w:ascii="宋体" w:hAnsi="宋体" w:cs="宋体"/>
                    <w:sz w:val="28"/>
                    <w:szCs w:val="28"/>
                  </w:rPr>
                  <w:fldChar w:fldCharType="separate"/>
                </w:r>
                <w:r>
                  <w:rPr>
                    <w:rFonts w:ascii="宋体" w:hAnsi="宋体" w:cs="宋体"/>
                    <w:noProof/>
                    <w:sz w:val="28"/>
                    <w:szCs w:val="28"/>
                  </w:rPr>
                  <w:t>- 2 -</w:t>
                </w:r>
                <w:r>
                  <w:rPr>
                    <w:rFonts w:hint="eastAsia" w:ascii="宋体" w:hAnsi="宋体" w:cs="宋体"/>
                    <w:sz w:val="28"/>
                    <w:szCs w:val="28"/>
                  </w:rPr>
                  <w:fldChar w:fldCharType="end"/>
                </w:r>
              </w:p>
              <w:p>
                <w:pPr>
                  <w:pStyle w:val="000001"/>
                  <w:rPr/>
                </w:pPr>
              </w:p>
            </w:txbxContent>
          </v:textbox>
        </v:shape>
      </w:pict>
    </w:r>
  </w:p>
</w:ftr>
</file>

<file path=word/settings.xml><?xml version="1.0" encoding="utf-8"?>
<w:settings xmlns:w="http://schemas.openxmlformats.org/wordprocessingml/2006/main">
  <w:zoom w:percent="108"/>
  <w:stylePaneFormatFilter/>
  <w:defaultTabStop w:val="420"/>
  <w:displayHorizontalDrawingGridEvery w:val="1"/>
  <w:displayVerticalDrawingGridEvery w:val="1"/>
  <w:noPunctuationKerning/>
  <w:characterSpacingControl w:val="compressPunctuation"/>
  <w:footnotePr/>
  <w:endnotePr/>
  <w:compat>
    <w:balanceSingleByteDoubleByteWidth/>
    <w:doNotLeaveBackslashAlone/>
    <w:ulTrailSpac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 w:val="00375B80"/>
    <w:rsid w:val="004958AA"/>
    <w:rsid w:val="0058421C"/>
    <w:rsid w:val="006B266D"/>
    <w:rsid w:val="009E69DF"/>
    <w:rsid w:val="00AA55F5"/>
  </w:rsids>
</w:settings>
</file>

<file path=word/styles.xml><?xml version="1.0" encoding="utf-8"?>
<w:styles xmlns:w="http://schemas.openxmlformats.org/wordprocessingml/2006/main">
  <w:docDefaults>
    <w:rPrDefault>
      <w:rPr>
        <w:rFonts w:ascii="Times New Roman" w:hAnsi="Times New Roman" w:eastAsia="宋体" w:cs="Times New Roman"/>
        <w:kern w:val="2"/>
        <w:sz w:val="21"/>
        <w:szCs w:val="22"/>
        <w:lang w:val="en-US"/>
      </w:rPr>
    </w:rPrDefault>
    <w:pPrDefault>
      <w:pPr/>
    </w:pPrDefault>
  </w:docDefaults>
  <w:style w:type="paragraph" w:styleId="000006">
    <w:name w:val="footer"/>
    <w:basedOn w:val="000001"/>
    <w:next w:val="000006"/>
    <w:link w:val="000001"/>
    <w:qFormat/>
    <w:pPr>
      <w:tabs>
        <w:tab w:val="center" w:leader="none" w:pos="4153"/>
        <w:tab w:val="right" w:leader="none" w:pos="8306"/>
      </w:tabs>
      <w:jc w:val="left"/>
    </w:pPr>
    <w:rPr>
      <w:sz w:val="18"/>
      <w:szCs w:val="18"/>
    </w:rPr>
  </w:style>
  <w:style w:type="paragraph" w:styleId="000008">
    <w:name w:val="header"/>
    <w:basedOn w:val="000001"/>
    <w:next w:val="000008"/>
    <w:link w:val="000009"/>
    <w:rsid w:val="00B43ED3"/>
    <w:pPr>
      <w:pBdr>
        <w:bottom w:val="single" w:color="000000" w:sz="6" w:space="1"/>
      </w:pBdr>
      <w:tabs>
        <w:tab w:val="center" w:leader="none" w:pos="4153"/>
        <w:tab w:val="right" w:leader="none" w:pos="8306"/>
      </w:tabs>
      <w:jc w:val="center"/>
    </w:pPr>
    <w:rPr>
      <w:sz w:val="18"/>
      <w:szCs w:val="18"/>
    </w:rPr>
  </w:style>
  <w:style w:type="numbering" w:styleId="000005">
    <w:name w:val="No List"/>
    <w:next w:val="000005"/>
    <w:link w:val="000001"/>
    <w:uiPriority w:val="99"/>
    <w:semiHidden/>
    <w:unhideWhenUsed/>
  </w:style>
  <w:style w:type="character" w:styleId="000007">
    <w:name w:val="page number"/>
    <w:next w:val="000007"/>
    <w:link w:val="000001"/>
    <w:qFormat/>
  </w:style>
  <w:style w:type="paragraph" w:styleId="000001">
    <w:name w:val="Normal"/>
    <w:aliases w:val="正文"/>
    <w:next w:val="000001"/>
    <w:link w:val="000001"/>
    <w:qFormat/>
    <w:pPr>
      <w:widowControl w:val="false"/>
      <w:jc w:val="both"/>
    </w:pPr>
    <w:rPr>
      <w:kern w:val="2"/>
      <w:sz w:val="21"/>
      <w:szCs w:val="24"/>
      <w:lang w:val="en-US" w:eastAsia="zh-CN" w:bidi="ar-SA"/>
    </w:rPr>
  </w:style>
  <w:style w:type="character" w:styleId="00000c">
    <w:name w:val="批注框文本 字符"/>
    <w:next w:val="00000c"/>
    <w:link w:val="00000b"/>
    <w:rsid w:val="00F44065"/>
    <w:rPr>
      <w:kern w:val="2"/>
      <w:sz w:val="18"/>
      <w:szCs w:val="18"/>
    </w:rPr>
  </w:style>
  <w:style w:type="paragraph" w:styleId="00000b">
    <w:name w:val="Balloon Text"/>
    <w:basedOn w:val="000001"/>
    <w:next w:val="00000b"/>
    <w:link w:val="00000c"/>
    <w:rsid w:val="00F44065"/>
    <w:rPr>
      <w:sz w:val="18"/>
      <w:szCs w:val="18"/>
    </w:rPr>
  </w:style>
  <w:style w:type="character" w:styleId="000009">
    <w:name w:val="页眉 Char"/>
    <w:next w:val="000009"/>
    <w:link w:val="000008"/>
    <w:rsid w:val="00B43ED3"/>
    <w:rPr>
      <w:kern w:val="2"/>
      <w:sz w:val="18"/>
      <w:szCs w:val="18"/>
    </w:rPr>
  </w:style>
  <w:style w:type="character" w:styleId="00000a">
    <w:name w:val="Hyperlink"/>
    <w:next w:val="00000a"/>
    <w:link w:val="000001"/>
    <w:qFormat/>
    <w:rsid w:val="00C71484"/>
    <w:rPr>
      <w:color w:val="0000ff"/>
      <w:u w:val="single"/>
    </w:rPr>
  </w:style>
  <w:style w:type="paragraph" w:styleId="000002">
    <w:name w:val="heading 1"/>
    <w:basedOn w:val="000001"/>
    <w:next w:val="000001"/>
    <w:link w:val="000001"/>
    <w:qFormat/>
    <w:pPr>
      <w:spacing w:beforeAutospacing="true" w:afterAutospacing="true"/>
      <w:jc w:val="left"/>
      <w:outlineLvl w:val="0"/>
    </w:pPr>
    <w:rPr>
      <w:rFonts w:hint="eastAsia" w:ascii="宋体" w:hAnsi="宋体"/>
      <w:b/>
      <w:kern w:val="44"/>
      <w:sz w:val="48"/>
      <w:szCs w:val="48"/>
    </w:rPr>
  </w:style>
  <w:style w:type="table" w:styleId="000004">
    <w:name w:val="Normal Table"/>
    <w:next w:val="000004"/>
    <w:link w:val="000001"/>
    <w:semiHidden/>
    <w:qFormat/>
  </w:style>
  <w:style w:type="character" w:styleId="000003">
    <w:name w:val="Default Paragraph Font"/>
    <w:next w:val="000003"/>
    <w:link w:val="000001"/>
    <w:semiHidden/>
    <w:qFormat/>
  </w:style>
</w:styles>
</file>

<file path=word/_rels/document.xml.rels><?xml version="1.0" encoding="UTF-8" standalone="yes"?><Relationships xmlns="http://schemas.openxmlformats.org/package/2006/relationships"><Relationship Id="rId1" Type="http://schemas.openxmlformats.org/officeDocument/2006/relationships/settings" Target="settings.xml" /><Relationship Id="rId0"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footer" Target="footer1.xml" /><Relationship Id="rId5" Type="http://schemas.openxmlformats.org/officeDocument/2006/relationships/footer" Target="footer2.xml" /></Relationships>
</file>

<file path=word/theme/theme1.xml><?xml version="1.0" encoding="utf-8"?>
<a:theme xmlns:a="http://schemas.openxmlformats.org/drawingml/2006/main" xmlns:thm15="http://schemas.microsoft.com/office/thememl/2012/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2025-06-04T17:39:14Z</dcterms:created>
  <dcterms:modified xsi:type="dcterms:W3CDTF">2025-06-04T17:39:14Z</dcterms:modified>
</cp:coreProperties>
</file>